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CB3DF1">
      <w:pPr>
        <w:pBdr>
          <w:bottom w:val="single" w:sz="12" w:space="1" w:color="auto"/>
        </w:pBd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1A69D8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1A69D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1A69D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Исламское вероучение (</w:t>
      </w:r>
      <w:proofErr w:type="spellStart"/>
      <w:r w:rsidR="000E59AF" w:rsidRPr="000E59A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акыйда</w:t>
      </w:r>
      <w:proofErr w:type="spellEnd"/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1A69D8">
      <w:pPr>
        <w:suppressAutoHyphens/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»</w:t>
      </w:r>
    </w:p>
    <w:p w:rsidR="005620DD" w:rsidRDefault="00D8607E" w:rsidP="001A69D8">
      <w:pPr>
        <w:suppressAutoHyphens/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1A69D8">
      <w:pPr>
        <w:suppressAutoHyphens/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CB3DF1">
      <w:pPr>
        <w:suppressAutoHyphens/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CB3DF1">
      <w:pPr>
        <w:suppressAutoHyphens/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CB3DF1">
      <w:pPr>
        <w:suppressAutoHyphens/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CB3DF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CB3DF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CB3DF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CB3DF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CB3DF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CB3DF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CB3DF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CB3DF1">
      <w:pPr>
        <w:spacing w:after="0"/>
        <w:ind w:firstLine="24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CB3DF1">
      <w:pPr>
        <w:spacing w:after="0"/>
        <w:ind w:firstLine="297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CB3D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CB3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CB3DF1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CB3DF1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CB3DF1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0E59AF" w:rsidRDefault="005620DD" w:rsidP="00CB3DF1">
      <w:pPr>
        <w:tabs>
          <w:tab w:val="left" w:pos="567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Исламское вероучение (</w:t>
      </w:r>
      <w:proofErr w:type="spellStart"/>
      <w:r w:rsidR="000E59AF" w:rsidRPr="000E59AF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акыйда</w:t>
      </w:r>
      <w:proofErr w:type="spellEnd"/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360888" w:rsidRDefault="00414F4A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F056CA" w:rsidRPr="00F056CA" w:rsidRDefault="00F056CA" w:rsidP="00CB3D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6CA">
        <w:rPr>
          <w:rFonts w:ascii="Times New Roman" w:hAnsi="Times New Roman" w:cs="Times New Roman"/>
          <w:color w:val="000000"/>
          <w:sz w:val="28"/>
          <w:szCs w:val="28"/>
        </w:rPr>
        <w:t xml:space="preserve">Целью освоения </w:t>
      </w:r>
      <w:r w:rsidRPr="00F056CA">
        <w:rPr>
          <w:rFonts w:ascii="Times New Roman" w:hAnsi="Times New Roman" w:cs="Times New Roman"/>
          <w:color w:val="000000"/>
          <w:spacing w:val="-3"/>
          <w:sz w:val="28"/>
          <w:szCs w:val="28"/>
        </w:rPr>
        <w:t>дисциплин</w:t>
      </w:r>
      <w:r w:rsidRPr="00F056CA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="000F14A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056CA">
        <w:rPr>
          <w:rFonts w:ascii="Times New Roman" w:hAnsi="Times New Roman" w:cs="Times New Roman"/>
          <w:bCs/>
          <w:sz w:val="28"/>
          <w:szCs w:val="28"/>
        </w:rPr>
        <w:t>Исламское вероучение (</w:t>
      </w:r>
      <w:proofErr w:type="spellStart"/>
      <w:r w:rsidRPr="00F056CA">
        <w:rPr>
          <w:rFonts w:ascii="Times New Roman" w:hAnsi="Times New Roman" w:cs="Times New Roman"/>
          <w:bCs/>
          <w:i/>
          <w:sz w:val="28"/>
          <w:szCs w:val="28"/>
        </w:rPr>
        <w:t>акыйда</w:t>
      </w:r>
      <w:proofErr w:type="spellEnd"/>
      <w:r w:rsidRPr="00F056CA">
        <w:rPr>
          <w:rFonts w:ascii="Times New Roman" w:hAnsi="Times New Roman" w:cs="Times New Roman"/>
          <w:bCs/>
          <w:sz w:val="28"/>
          <w:szCs w:val="28"/>
        </w:rPr>
        <w:t>)</w:t>
      </w:r>
      <w:r w:rsidR="000F14A4">
        <w:rPr>
          <w:rFonts w:ascii="Times New Roman" w:hAnsi="Times New Roman" w:cs="Times New Roman"/>
          <w:bCs/>
          <w:sz w:val="28"/>
          <w:szCs w:val="28"/>
        </w:rPr>
        <w:t>»</w:t>
      </w:r>
      <w:r w:rsidRPr="00F056CA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получение обучающимися комплекса систематизированных теоретических знаний по </w:t>
      </w:r>
      <w:r w:rsidRPr="00F056CA">
        <w:rPr>
          <w:rFonts w:ascii="Times New Roman" w:hAnsi="Times New Roman" w:cs="Times New Roman"/>
          <w:sz w:val="28"/>
          <w:szCs w:val="28"/>
        </w:rPr>
        <w:t xml:space="preserve">основам мусульманского мировоззрения, основанного на вероучении ислама, в соответствии с положениями  </w:t>
      </w:r>
      <w:proofErr w:type="spellStart"/>
      <w:r w:rsidRPr="00F056CA">
        <w:rPr>
          <w:rFonts w:ascii="Times New Roman" w:hAnsi="Times New Roman" w:cs="Times New Roman"/>
          <w:sz w:val="28"/>
          <w:szCs w:val="28"/>
        </w:rPr>
        <w:t>ханафитской</w:t>
      </w:r>
      <w:proofErr w:type="spellEnd"/>
      <w:r w:rsidRPr="00F056CA">
        <w:rPr>
          <w:rFonts w:ascii="Times New Roman" w:hAnsi="Times New Roman" w:cs="Times New Roman"/>
          <w:sz w:val="28"/>
          <w:szCs w:val="28"/>
        </w:rPr>
        <w:t xml:space="preserve">  религиозно-правовой  школы, формирование конкретной убеждённости в существовании Всевышнего Создателя и ответственности перед Ним как в этом мире, так и в мире вечном (</w:t>
      </w:r>
      <w:proofErr w:type="spellStart"/>
      <w:r w:rsidRPr="00F056CA">
        <w:rPr>
          <w:rFonts w:ascii="Times New Roman" w:hAnsi="Times New Roman" w:cs="Times New Roman"/>
          <w:sz w:val="28"/>
          <w:szCs w:val="28"/>
        </w:rPr>
        <w:t>ахирате</w:t>
      </w:r>
      <w:proofErr w:type="spellEnd"/>
      <w:r w:rsidRPr="00F056CA">
        <w:rPr>
          <w:rFonts w:ascii="Times New Roman" w:hAnsi="Times New Roman" w:cs="Times New Roman"/>
          <w:sz w:val="28"/>
          <w:szCs w:val="28"/>
        </w:rPr>
        <w:t>).</w:t>
      </w:r>
    </w:p>
    <w:p w:rsidR="00F056CA" w:rsidRDefault="00F056CA" w:rsidP="00CB3DF1">
      <w:pPr>
        <w:pStyle w:val="Style11"/>
        <w:widowControl/>
        <w:spacing w:line="276" w:lineRule="auto"/>
        <w:ind w:firstLine="709"/>
        <w:jc w:val="both"/>
        <w:rPr>
          <w:b/>
          <w:color w:val="000000"/>
          <w:sz w:val="28"/>
          <w:szCs w:val="28"/>
          <w:lang w:val="be-BY"/>
        </w:rPr>
      </w:pPr>
      <w:r>
        <w:rPr>
          <w:b/>
          <w:color w:val="000000"/>
          <w:sz w:val="28"/>
          <w:szCs w:val="28"/>
          <w:lang w:val="be-BY"/>
        </w:rPr>
        <w:t>Задачи:</w:t>
      </w:r>
    </w:p>
    <w:p w:rsidR="00F056CA" w:rsidRDefault="00F056CA" w:rsidP="00CB3DF1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>
        <w:rPr>
          <w:rFonts w:ascii="Times New Roman" w:hAnsi="Times New Roman" w:cs="Times New Roman"/>
          <w:sz w:val="28"/>
          <w:szCs w:val="28"/>
          <w:lang w:bidi="ar-AE"/>
        </w:rPr>
        <w:t>ознакомление учащихся с основополагающими принципами исламского вероучения на основе доказательств из Корана и Сунны;</w:t>
      </w:r>
    </w:p>
    <w:p w:rsidR="00F056CA" w:rsidRDefault="00F056CA" w:rsidP="00CB3DF1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>
        <w:rPr>
          <w:rFonts w:ascii="Times New Roman" w:hAnsi="Times New Roman" w:cs="Times New Roman"/>
          <w:sz w:val="28"/>
          <w:szCs w:val="28"/>
          <w:lang w:bidi="ar-AE"/>
        </w:rPr>
        <w:t xml:space="preserve">поблочное изучение всех разделов и тем, представленных в данной программе, формирование у учащихся представления об особенностях традиционного мусульманского вероучения; </w:t>
      </w:r>
    </w:p>
    <w:p w:rsidR="00F056CA" w:rsidRDefault="00F056CA" w:rsidP="00CB3DF1">
      <w:pPr>
        <w:pStyle w:val="a3"/>
        <w:numPr>
          <w:ilvl w:val="0"/>
          <w:numId w:val="7"/>
        </w:numPr>
        <w:shd w:val="clear" w:color="auto" w:fill="FFFFFF"/>
        <w:spacing w:after="0"/>
        <w:ind w:left="709" w:hanging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ознакомление учащихся 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с</w:t>
      </w:r>
      <w:r>
        <w:rPr>
          <w:rFonts w:asciiTheme="majorBidi" w:hAnsiTheme="majorBidi" w:cstheme="majorBidi"/>
          <w:bCs/>
          <w:sz w:val="28"/>
          <w:szCs w:val="28"/>
        </w:rPr>
        <w:t xml:space="preserve"> основной классической религиозной исламской терминологией, необходимой для использования в профессиональной деятельности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;</w:t>
      </w:r>
    </w:p>
    <w:p w:rsidR="00F056CA" w:rsidRDefault="00F056CA" w:rsidP="00CB3DF1">
      <w:pPr>
        <w:pStyle w:val="a3"/>
        <w:numPr>
          <w:ilvl w:val="0"/>
          <w:numId w:val="7"/>
        </w:numPr>
        <w:shd w:val="clear" w:color="auto" w:fill="FFFFFF"/>
        <w:spacing w:after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интереса к данной дисциплине;</w:t>
      </w:r>
    </w:p>
    <w:p w:rsidR="00F056CA" w:rsidRDefault="00F056CA" w:rsidP="00CB3DF1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 обучающихся навыка применять полученные знания для обоснования положений и принципов исламского вероучения;</w:t>
      </w:r>
    </w:p>
    <w:p w:rsidR="00F056CA" w:rsidRDefault="00F056CA" w:rsidP="00CB3DF1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компетентного специалиста в области исламского вероучения, способного грамотно излагать свои взгляды и дискутировать по тематике основных принципов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мировозрения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мусульман;</w:t>
      </w:r>
    </w:p>
    <w:p w:rsidR="00F056CA" w:rsidRDefault="00F056CA" w:rsidP="00CB3DF1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осознания социальной значимости своей будущей профессии, обладания высокой мотивацией к выполнению профессиональной и богослужебной деятельности.</w:t>
      </w:r>
    </w:p>
    <w:p w:rsidR="0093253E" w:rsidRDefault="0093253E" w:rsidP="00CB3DF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0F14A4">
        <w:rPr>
          <w:rFonts w:ascii="Times New Roman" w:hAnsi="Times New Roman" w:cs="Times New Roman"/>
          <w:sz w:val="28"/>
          <w:szCs w:val="28"/>
        </w:rPr>
        <w:t>«</w:t>
      </w:r>
      <w:r w:rsidR="009627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Исламское вероучение (</w:t>
      </w:r>
      <w:proofErr w:type="spellStart"/>
      <w:r w:rsidR="009627BD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акыйда</w:t>
      </w:r>
      <w:proofErr w:type="spellEnd"/>
      <w:r w:rsidR="009627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0F14A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9627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</w:t>
      </w:r>
      <w:r w:rsidR="009627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 по направлению «Подготовка служителей и религиозного персонала религиозных организаций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0DD" w:rsidRPr="0093253E" w:rsidRDefault="00414F4A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9627BD" w:rsidRPr="000F2001" w:rsidRDefault="009627BD" w:rsidP="00CB3DF1">
      <w:pPr>
        <w:tabs>
          <w:tab w:val="left" w:pos="567"/>
        </w:tabs>
        <w:spacing w:after="0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</w:pP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Дисциплина </w:t>
      </w:r>
      <w:r w:rsidR="000F14A4">
        <w:rPr>
          <w:rFonts w:ascii="Times New Roman" w:hAnsi="Times New Roman" w:cs="Times New Roman"/>
          <w:sz w:val="28"/>
          <w:szCs w:val="28"/>
        </w:rPr>
        <w:t>«</w:t>
      </w:r>
      <w:r w:rsidRPr="000F2001">
        <w:rPr>
          <w:rFonts w:ascii="Times New Roman" w:hAnsi="Times New Roman" w:cs="Times New Roman"/>
          <w:bCs/>
          <w:sz w:val="28"/>
          <w:szCs w:val="28"/>
        </w:rPr>
        <w:t>Исламское вероучение (</w:t>
      </w:r>
      <w:proofErr w:type="spellStart"/>
      <w:r w:rsidRPr="000F2001">
        <w:rPr>
          <w:rFonts w:ascii="Times New Roman" w:hAnsi="Times New Roman" w:cs="Times New Roman"/>
          <w:bCs/>
          <w:i/>
          <w:sz w:val="28"/>
          <w:szCs w:val="28"/>
        </w:rPr>
        <w:t>акыйда</w:t>
      </w:r>
      <w:proofErr w:type="spellEnd"/>
      <w:r w:rsidRPr="000F2001">
        <w:rPr>
          <w:rFonts w:ascii="Times New Roman" w:hAnsi="Times New Roman" w:cs="Times New Roman"/>
          <w:bCs/>
          <w:sz w:val="28"/>
          <w:szCs w:val="28"/>
        </w:rPr>
        <w:t>)</w:t>
      </w:r>
      <w:r w:rsidR="000F14A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0F2001" w:rsidRPr="000F2001">
        <w:rPr>
          <w:rFonts w:ascii="Times New Roman" w:hAnsi="Times New Roman" w:cs="Times New Roman"/>
          <w:sz w:val="28"/>
          <w:szCs w:val="28"/>
        </w:rPr>
        <w:t xml:space="preserve"> 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относится к </w:t>
      </w:r>
      <w:r w:rsidRPr="000F2001">
        <w:rPr>
          <w:rFonts w:ascii="Times New Roman" w:hAnsi="Times New Roman" w:cs="Times New Roman"/>
          <w:color w:val="000000"/>
          <w:sz w:val="28"/>
          <w:szCs w:val="28"/>
        </w:rPr>
        <w:t>общим профессиональным дисциплинам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(</w:t>
      </w:r>
      <w:r w:rsidRPr="000F2001">
        <w:rPr>
          <w:rFonts w:ascii="Times New Roman" w:hAnsi="Times New Roman" w:cs="Times New Roman"/>
          <w:color w:val="000000"/>
          <w:sz w:val="28"/>
          <w:szCs w:val="28"/>
        </w:rPr>
        <w:t>ОПД.0</w:t>
      </w:r>
      <w:r w:rsidR="000F2001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F2001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и неразрывно связана с такими религиозными дисциплинами как </w:t>
      </w:r>
      <w:r w:rsidR="000F14A4">
        <w:rPr>
          <w:rFonts w:ascii="Times New Roman" w:hAnsi="Times New Roman" w:cs="Times New Roman"/>
          <w:sz w:val="28"/>
          <w:szCs w:val="28"/>
        </w:rPr>
        <w:t>«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Изречения пророка Мухаммада (</w:t>
      </w:r>
      <w:r w:rsidR="000F2001" w:rsidRPr="000F2001">
        <w:rPr>
          <w:rFonts w:ascii="Times New Roman" w:hAnsi="Times New Roman" w:cs="Times New Roman"/>
          <w:bCs/>
          <w:i/>
          <w:color w:val="000000"/>
          <w:sz w:val="28"/>
          <w:szCs w:val="28"/>
          <w:lang w:val="be-BY"/>
        </w:rPr>
        <w:t>х</w:t>
      </w:r>
      <w:r w:rsidRPr="000F2001">
        <w:rPr>
          <w:rFonts w:ascii="Times New Roman" w:hAnsi="Times New Roman" w:cs="Times New Roman"/>
          <w:bCs/>
          <w:i/>
          <w:color w:val="000000"/>
          <w:sz w:val="28"/>
          <w:szCs w:val="28"/>
          <w:lang w:val="be-BY"/>
        </w:rPr>
        <w:t>адис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)</w:t>
      </w:r>
      <w:r w:rsidR="000F14A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</w:t>
      </w:r>
      <w:r w:rsidR="000F14A4">
        <w:rPr>
          <w:rFonts w:ascii="Times New Roman" w:hAnsi="Times New Roman" w:cs="Times New Roman"/>
          <w:sz w:val="28"/>
          <w:szCs w:val="28"/>
        </w:rPr>
        <w:t>«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Толкование Корана (</w:t>
      </w:r>
      <w:r w:rsidR="000F2001" w:rsidRPr="000F2001">
        <w:rPr>
          <w:rFonts w:ascii="Times New Roman" w:hAnsi="Times New Roman" w:cs="Times New Roman"/>
          <w:bCs/>
          <w:i/>
          <w:color w:val="000000"/>
          <w:sz w:val="28"/>
          <w:szCs w:val="28"/>
          <w:lang w:val="be-BY"/>
        </w:rPr>
        <w:t>т</w:t>
      </w:r>
      <w:r w:rsidRPr="000F2001">
        <w:rPr>
          <w:rFonts w:ascii="Times New Roman" w:hAnsi="Times New Roman" w:cs="Times New Roman"/>
          <w:bCs/>
          <w:i/>
          <w:color w:val="000000"/>
          <w:sz w:val="28"/>
          <w:szCs w:val="28"/>
          <w:lang w:val="be-BY"/>
        </w:rPr>
        <w:t>афсир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)</w:t>
      </w:r>
      <w:r w:rsidR="000F14A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</w:t>
      </w:r>
      <w:r w:rsidR="000F14A4">
        <w:rPr>
          <w:rFonts w:ascii="Times New Roman" w:hAnsi="Times New Roman" w:cs="Times New Roman"/>
          <w:sz w:val="28"/>
          <w:szCs w:val="28"/>
        </w:rPr>
        <w:t>«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История пророков и жизнеописание пророка Мухаммада (</w:t>
      </w:r>
      <w:r w:rsidR="000F2001" w:rsidRPr="000F2001">
        <w:rPr>
          <w:rFonts w:ascii="Times New Roman" w:hAnsi="Times New Roman" w:cs="Times New Roman"/>
          <w:bCs/>
          <w:i/>
          <w:color w:val="000000"/>
          <w:sz w:val="28"/>
          <w:szCs w:val="28"/>
          <w:lang w:val="be-BY"/>
        </w:rPr>
        <w:t>тарих аль-анбийа вас-с</w:t>
      </w:r>
      <w:r w:rsidRPr="000F2001">
        <w:rPr>
          <w:rFonts w:ascii="Times New Roman" w:hAnsi="Times New Roman" w:cs="Times New Roman"/>
          <w:bCs/>
          <w:i/>
          <w:color w:val="000000"/>
          <w:sz w:val="28"/>
          <w:szCs w:val="28"/>
          <w:lang w:val="be-BY"/>
        </w:rPr>
        <w:t>ира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)</w:t>
      </w:r>
      <w:r w:rsidR="000F14A4" w:rsidRPr="000F14A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0F14A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</w:t>
      </w:r>
      <w:r w:rsidR="000F14A4">
        <w:rPr>
          <w:rFonts w:ascii="Times New Roman" w:hAnsi="Times New Roman" w:cs="Times New Roman"/>
          <w:sz w:val="28"/>
          <w:szCs w:val="28"/>
        </w:rPr>
        <w:t>«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Исламские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течения 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и группы</w:t>
      </w:r>
      <w:r w:rsidR="000F14A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0F2001"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</w:t>
      </w:r>
      <w:r w:rsidRPr="000F2001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и др.</w:t>
      </w:r>
    </w:p>
    <w:p w:rsidR="005620DD" w:rsidRPr="002119E1" w:rsidRDefault="00B6120E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2119E1" w:rsidRDefault="00B6120E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Default="000F2001" w:rsidP="00CB3D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Default="000F2001" w:rsidP="00CB3DF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позитивное отношение к иным, отличающимся 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распространение в регионе, суннитским религиозно-правовым и богословским школам; </w:t>
      </w:r>
    </w:p>
    <w:p w:rsidR="000F2001" w:rsidRDefault="000F2001" w:rsidP="00CB3DF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предмете, принципах, методах, этапах формирования, взаимосвязи основных исламских наук; </w:t>
      </w:r>
    </w:p>
    <w:p w:rsidR="000F2001" w:rsidRDefault="000F2001" w:rsidP="00CB3DF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и исповедание канонических основ вероучения в соответствии с их трактовкой, соответствующей суннитской богословской школе; </w:t>
      </w:r>
    </w:p>
    <w:p w:rsidR="000F2001" w:rsidRDefault="000F2001" w:rsidP="00CB3DF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до</w:t>
      </w:r>
      <w:r w:rsidR="002E18C1">
        <w:rPr>
          <w:rFonts w:ascii="Times New Roman" w:eastAsia="Times New Roman" w:hAnsi="Times New Roman" w:cs="Times New Roman"/>
          <w:sz w:val="28"/>
          <w:szCs w:val="28"/>
          <w:lang w:eastAsia="ru-RU"/>
        </w:rPr>
        <w:t>гматическим требованиям ислама.</w:t>
      </w:r>
    </w:p>
    <w:p w:rsidR="000F2001" w:rsidRDefault="000F2001" w:rsidP="00CB3D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Национально-региональные компетенции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2001" w:rsidRDefault="000F2001" w:rsidP="00CB3DF1">
      <w:pPr>
        <w:numPr>
          <w:ilvl w:val="0"/>
          <w:numId w:val="9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основной классической терминологии по исламскому вероучению на национальном языке</w:t>
      </w:r>
      <w:r w:rsidR="002E18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2001" w:rsidRDefault="000F2001" w:rsidP="00CB3D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2001" w:rsidRPr="002E18C1" w:rsidRDefault="000F2001" w:rsidP="002E18C1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основной классической религиозной исламской терминологией, необходимой для использования в профессиональной де</w:t>
      </w:r>
      <w:r w:rsidR="002E18C1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ятельности.</w:t>
      </w:r>
    </w:p>
    <w:p w:rsidR="00130A63" w:rsidRDefault="000F2001" w:rsidP="002E18C1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CB3DF1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B3DF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</w:tr>
    </w:tbl>
    <w:p w:rsidR="004A3F01" w:rsidRPr="0093253E" w:rsidRDefault="004A3F01" w:rsidP="00CB3D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B9368A" w:rsidRDefault="004A3F01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93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B93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B93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618"/>
        <w:gridCol w:w="1048"/>
        <w:gridCol w:w="1133"/>
        <w:gridCol w:w="1274"/>
      </w:tblGrid>
      <w:tr w:rsidR="00656AE2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BE2E16" w:rsidRDefault="00656AE2" w:rsidP="00CB3DF1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656AE2" w:rsidRPr="00BE2E16" w:rsidRDefault="00656AE2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BE2E16" w:rsidRDefault="00656AE2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BE2E16" w:rsidRDefault="00656AE2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 (часы)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BE2E16" w:rsidRDefault="00656AE2" w:rsidP="00CB3DF1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BE2E1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BE2E1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BE2E16" w:rsidRDefault="00656AE2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BE2E16" w:rsidRDefault="00656AE2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BE2E16" w:rsidRDefault="00656AE2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656AE2" w:rsidRPr="00BE2E16" w:rsidRDefault="00656AE2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9368A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bCs/>
                <w:color w:val="000000"/>
                <w:spacing w:val="7"/>
                <w:sz w:val="28"/>
                <w:szCs w:val="28"/>
              </w:rPr>
              <w:t>Основы исламского вероучения, необходимость и значимость их изучения.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9368A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9368A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О концепции веры</w:t>
            </w:r>
            <w:r w:rsidRPr="00BE2E1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Вера в Аллаха.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Вера в ангелов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Вера в священные Писания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413281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413281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56425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Вера в посланников и пророков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413281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A802B6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3281" w:rsidRPr="00BE2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413281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Вера в Судный день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5</w:t>
            </w:r>
            <w:r w:rsidR="00413281"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3281" w:rsidRPr="00BE2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413281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Вера в предопределение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A802B6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6EE6" w:rsidRPr="00BE2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Дополнительные вопросы к разделу “Основы  исламского  вероучения – необходимость и значимость их  изучения”.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61A9A" w:rsidRPr="00BE2E16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Дополнительные вопросы к разделу </w:t>
            </w:r>
            <w:r w:rsidRPr="00BE2E1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«Вера в Аллаха».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26EE6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61A9A" w:rsidRPr="00BE2E16" w:rsidTr="00E056EC">
        <w:trPr>
          <w:trHeight w:val="82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CB3DF1" w:rsidRDefault="00861A9A" w:rsidP="00CB3DF1">
            <w:pPr>
              <w:pStyle w:val="a3"/>
              <w:numPr>
                <w:ilvl w:val="0"/>
                <w:numId w:val="39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E2E1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Дополнительные вопросы к разделу “Концепция веры”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E2E16" w:rsidP="00CB3DF1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BE2E1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861A9A" w:rsidP="00CB3DF1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BE2E16" w:rsidRDefault="00BE2E16" w:rsidP="00CB3D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:rsidR="005E29D3" w:rsidRDefault="005E29D3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Default="005E29D3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B9368A" w:rsidRDefault="00B9368A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68A" w:rsidRPr="00BE2E16" w:rsidRDefault="00B9368A" w:rsidP="00CB3DF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E1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Основы исламского вероучения. Предмет  </w:t>
      </w:r>
      <w:r w:rsidR="000F14A4">
        <w:rPr>
          <w:rFonts w:ascii="Times New Roman" w:hAnsi="Times New Roman" w:cs="Times New Roman"/>
          <w:sz w:val="28"/>
          <w:szCs w:val="28"/>
        </w:rPr>
        <w:t>«</w:t>
      </w:r>
      <w:r w:rsidRPr="00BE2E16">
        <w:rPr>
          <w:rFonts w:ascii="Times New Roman" w:hAnsi="Times New Roman" w:cs="Times New Roman"/>
          <w:color w:val="000000"/>
          <w:spacing w:val="7"/>
          <w:sz w:val="28"/>
          <w:szCs w:val="28"/>
        </w:rPr>
        <w:t>Исламское вероучение (</w:t>
      </w:r>
      <w:proofErr w:type="spellStart"/>
      <w:r w:rsidRPr="00BE2E16">
        <w:rPr>
          <w:rFonts w:ascii="Times New Roman" w:hAnsi="Times New Roman" w:cs="Times New Roman"/>
          <w:color w:val="000000"/>
          <w:spacing w:val="7"/>
          <w:sz w:val="28"/>
          <w:szCs w:val="28"/>
        </w:rPr>
        <w:t>акыйда</w:t>
      </w:r>
      <w:proofErr w:type="spellEnd"/>
      <w:r w:rsidRPr="00BE2E16">
        <w:rPr>
          <w:rFonts w:ascii="Times New Roman" w:hAnsi="Times New Roman" w:cs="Times New Roman"/>
          <w:color w:val="000000"/>
          <w:spacing w:val="7"/>
          <w:sz w:val="28"/>
          <w:szCs w:val="28"/>
        </w:rPr>
        <w:t>)</w:t>
      </w:r>
      <w:r w:rsidR="000F14A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BE2E16">
        <w:rPr>
          <w:rFonts w:ascii="Times New Roman" w:hAnsi="Times New Roman" w:cs="Times New Roman"/>
          <w:color w:val="000000"/>
          <w:spacing w:val="7"/>
          <w:sz w:val="28"/>
          <w:szCs w:val="28"/>
        </w:rPr>
        <w:t>: Введение в дисциплину. Основные понятия и термины.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Основные разделы и принципы  </w:t>
      </w:r>
      <w:proofErr w:type="gramStart"/>
      <w:r w:rsidRPr="00BE2E16">
        <w:rPr>
          <w:rFonts w:ascii="Times New Roman" w:hAnsi="Times New Roman" w:cs="Times New Roman"/>
          <w:bCs/>
          <w:sz w:val="28"/>
          <w:szCs w:val="28"/>
        </w:rPr>
        <w:t>исламской</w:t>
      </w:r>
      <w:proofErr w:type="gram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акыйды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. Источники и основы 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акыйды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. Значение  </w:t>
      </w:r>
      <w:proofErr w:type="gramStart"/>
      <w:r w:rsidRPr="00BE2E16">
        <w:rPr>
          <w:rFonts w:ascii="Times New Roman" w:hAnsi="Times New Roman" w:cs="Times New Roman"/>
          <w:bCs/>
          <w:sz w:val="28"/>
          <w:szCs w:val="28"/>
        </w:rPr>
        <w:t>исламской</w:t>
      </w:r>
      <w:proofErr w:type="gram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акыйды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>.</w:t>
      </w:r>
    </w:p>
    <w:p w:rsidR="00B56425" w:rsidRPr="00BE2E16" w:rsidRDefault="00B56425" w:rsidP="00CB3DF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Некоторые  раз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ъяснения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 относительно понятий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“ислам”  и  “вера” (иман).</w:t>
      </w:r>
      <w:r w:rsidRPr="00BE2E16">
        <w:rPr>
          <w:rFonts w:ascii="Times New Roman" w:hAnsi="Times New Roman" w:cs="Times New Roman"/>
          <w:bCs/>
          <w:sz w:val="28"/>
          <w:szCs w:val="28"/>
        </w:rPr>
        <w:t>Столпы ислама (главные обязанности мусульман).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Смысл  фразы “Ля иляха илля Аллах”.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Смысл фразы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“Мухаммадур  расулюллах”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E2E16">
        <w:rPr>
          <w:rFonts w:ascii="Times New Roman" w:hAnsi="Times New Roman" w:cs="Times New Roman"/>
          <w:sz w:val="28"/>
          <w:szCs w:val="28"/>
        </w:rPr>
        <w:t>Краткие биографические сведения о пророке Мухаммаде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с.г.</w:t>
      </w:r>
      <w:proofErr w:type="gramStart"/>
      <w:r w:rsidRPr="00BE2E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E2E16">
        <w:rPr>
          <w:rFonts w:ascii="Times New Roman" w:hAnsi="Times New Roman" w:cs="Times New Roman"/>
          <w:sz w:val="28"/>
          <w:szCs w:val="28"/>
        </w:rPr>
        <w:t>.с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>.).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Причины, портящие шахадат(то, что делает свидетельство веры недействительным).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Понятие 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гыйбадат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(поклонение) - краткое разъяснение.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Достоинства намаза, как основного вида поклонения. Виды мировоззрений человека (понятия    “мусульманин”, </w:t>
      </w:r>
      <w:r w:rsidRPr="00BE2E16">
        <w:rPr>
          <w:rFonts w:ascii="Times New Roman" w:hAnsi="Times New Roman" w:cs="Times New Roman"/>
          <w:sz w:val="28"/>
          <w:szCs w:val="28"/>
          <w:lang w:val="tt-RU"/>
        </w:rPr>
        <w:t xml:space="preserve">“муъмин - мусульманин”,  “кафер”,  “мушрик”, “маджуси”,  “фасик”,  “мунафик”.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Некоторые качества, свойственные мунафикам. Суть имана (веры). 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Понятие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иман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в свете 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матуридитской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акыйды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>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Способы укрепления имана.</w:t>
      </w:r>
    </w:p>
    <w:p w:rsidR="00B56425" w:rsidRPr="00BE2E16" w:rsidRDefault="00B56425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Некоторые раз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ъяснения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относительно понятия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“Аллах”. </w:t>
      </w:r>
      <w:r w:rsidRPr="00BE2E16">
        <w:rPr>
          <w:rFonts w:ascii="Times New Roman" w:hAnsi="Times New Roman" w:cs="Times New Roman"/>
          <w:bCs/>
          <w:sz w:val="28"/>
          <w:szCs w:val="28"/>
        </w:rPr>
        <w:t>Основные причины, побуждающие человека верить в Аллаха.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Влияние  веры в </w:t>
      </w:r>
      <w:r w:rsidRPr="00BE2E16">
        <w:rPr>
          <w:rFonts w:ascii="Times New Roman" w:hAnsi="Times New Roman" w:cs="Times New Roman"/>
          <w:bCs/>
          <w:sz w:val="28"/>
          <w:szCs w:val="28"/>
        </w:rPr>
        <w:t>Алла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ха на человека. Имена (качества) </w:t>
      </w:r>
      <w:r w:rsidRPr="00BE2E16">
        <w:rPr>
          <w:rFonts w:ascii="Times New Roman" w:hAnsi="Times New Roman" w:cs="Times New Roman"/>
          <w:bCs/>
          <w:sz w:val="28"/>
          <w:szCs w:val="28"/>
        </w:rPr>
        <w:t>Алла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ха. </w:t>
      </w:r>
      <w:r w:rsidRPr="00BE2E16">
        <w:rPr>
          <w:rFonts w:ascii="Times New Roman" w:hAnsi="Times New Roman" w:cs="Times New Roman"/>
          <w:sz w:val="28"/>
          <w:szCs w:val="28"/>
        </w:rPr>
        <w:t>Некоторые из прекрасных имён Алла</w:t>
      </w:r>
      <w:r w:rsidRPr="00BE2E16">
        <w:rPr>
          <w:rFonts w:ascii="Times New Roman" w:hAnsi="Times New Roman" w:cs="Times New Roman"/>
          <w:sz w:val="28"/>
          <w:szCs w:val="28"/>
          <w:lang w:val="tt-RU"/>
        </w:rPr>
        <w:t xml:space="preserve">ха. </w:t>
      </w:r>
      <w:r w:rsidRPr="00BE2E16">
        <w:rPr>
          <w:rFonts w:ascii="Times New Roman" w:hAnsi="Times New Roman" w:cs="Times New Roman"/>
          <w:sz w:val="28"/>
          <w:szCs w:val="28"/>
        </w:rPr>
        <w:t>Значение знания имён Всевышнего Аллаха.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Доказательства  существования </w:t>
      </w:r>
      <w:r w:rsidRPr="00BE2E16">
        <w:rPr>
          <w:rFonts w:ascii="Times New Roman" w:hAnsi="Times New Roman" w:cs="Times New Roman"/>
          <w:bCs/>
          <w:sz w:val="28"/>
          <w:szCs w:val="28"/>
        </w:rPr>
        <w:t>Алла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ха. Конкретные  выводы по теме.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Три известных мнения о существовании Всевышнего Алла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х</w:t>
      </w:r>
      <w:r w:rsidRPr="00BE2E16">
        <w:rPr>
          <w:rFonts w:ascii="Times New Roman" w:hAnsi="Times New Roman" w:cs="Times New Roman"/>
          <w:bCs/>
          <w:sz w:val="28"/>
          <w:szCs w:val="28"/>
        </w:rPr>
        <w:t>а. Доказательства единственности Всевышнего Алла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х</w:t>
      </w:r>
      <w:r w:rsidRPr="00BE2E16">
        <w:rPr>
          <w:rFonts w:ascii="Times New Roman" w:hAnsi="Times New Roman" w:cs="Times New Roman"/>
          <w:bCs/>
          <w:sz w:val="28"/>
          <w:szCs w:val="28"/>
        </w:rPr>
        <w:t>а.</w:t>
      </w:r>
    </w:p>
    <w:p w:rsidR="005E29D3" w:rsidRPr="00BE2E16" w:rsidRDefault="00656AE2" w:rsidP="00CB3D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413281"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>Введение в тему. Вера в ангелов как одно из условий  веры  мусульманина</w:t>
      </w:r>
      <w:r w:rsidR="00413281" w:rsidRPr="00BE2E16">
        <w:rPr>
          <w:rFonts w:ascii="Times New Roman" w:hAnsi="Times New Roman" w:cs="Times New Roman"/>
          <w:color w:val="000000"/>
          <w:spacing w:val="-6"/>
          <w:sz w:val="28"/>
          <w:szCs w:val="28"/>
          <w:lang w:val="tt-RU"/>
        </w:rPr>
        <w:t xml:space="preserve">. </w:t>
      </w:r>
      <w:r w:rsidR="00413281"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Основные сведения об ангелах.</w:t>
      </w:r>
      <w:r w:rsidR="00413281" w:rsidRPr="00BE2E16">
        <w:rPr>
          <w:rFonts w:ascii="Times New Roman" w:hAnsi="Times New Roman" w:cs="Times New Roman"/>
          <w:sz w:val="28"/>
          <w:szCs w:val="28"/>
        </w:rPr>
        <w:t xml:space="preserve"> Обязанности, возлагаемые на ангелов. Значение веры в ангелов. Джинны. Качества джиннов. Шайтан (</w:t>
      </w:r>
      <w:proofErr w:type="spellStart"/>
      <w:r w:rsidR="00413281" w:rsidRPr="00BE2E16">
        <w:rPr>
          <w:rFonts w:ascii="Times New Roman" w:hAnsi="Times New Roman" w:cs="Times New Roman"/>
          <w:sz w:val="28"/>
          <w:szCs w:val="28"/>
        </w:rPr>
        <w:t>Иблис</w:t>
      </w:r>
      <w:proofErr w:type="spellEnd"/>
      <w:r w:rsidR="00413281" w:rsidRPr="00BE2E16">
        <w:rPr>
          <w:rFonts w:ascii="Times New Roman" w:hAnsi="Times New Roman" w:cs="Times New Roman"/>
          <w:sz w:val="28"/>
          <w:szCs w:val="28"/>
        </w:rPr>
        <w:t>).</w:t>
      </w:r>
    </w:p>
    <w:p w:rsidR="00413281" w:rsidRPr="00BE2E16" w:rsidRDefault="00413281" w:rsidP="00CB3DF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Вера в священные Писания как одно из условий  веры  мусульманина. 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Причины ниспослания священных Писаний. </w:t>
      </w:r>
      <w:proofErr w:type="spellStart"/>
      <w:proofErr w:type="gramStart"/>
      <w:r w:rsidRPr="00BE2E16">
        <w:rPr>
          <w:rFonts w:ascii="Times New Roman" w:hAnsi="Times New Roman" w:cs="Times New Roman"/>
          <w:bCs/>
          <w:sz w:val="28"/>
          <w:szCs w:val="28"/>
        </w:rPr>
        <w:t>Вахий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(Откровение), как способ передачи Божественных Писаний</w:t>
      </w:r>
      <w:r w:rsidRPr="00BE2E16">
        <w:rPr>
          <w:rFonts w:ascii="Times New Roman" w:hAnsi="Times New Roman" w:cs="Times New Roman"/>
          <w:sz w:val="28"/>
          <w:szCs w:val="28"/>
        </w:rPr>
        <w:t xml:space="preserve"> Известные нам священные писания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Сухуф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(Свитки),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Таурат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Забур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Инджиль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>, Коран</w:t>
      </w:r>
      <w:r w:rsidRPr="00BE2E16">
        <w:rPr>
          <w:rFonts w:ascii="Times New Roman" w:hAnsi="Times New Roman" w:cs="Times New Roman"/>
          <w:sz w:val="28"/>
          <w:szCs w:val="28"/>
          <w:lang w:val="tt-RU"/>
        </w:rPr>
        <w:t>.</w:t>
      </w:r>
      <w:proofErr w:type="gramEnd"/>
      <w:r w:rsidRPr="00BE2E16">
        <w:rPr>
          <w:rFonts w:ascii="Times New Roman" w:hAnsi="Times New Roman" w:cs="Times New Roman"/>
          <w:sz w:val="28"/>
          <w:szCs w:val="28"/>
          <w:lang w:val="tt-RU"/>
        </w:rPr>
        <w:t xml:space="preserve"> Пророки, через которых они были ниспосланы.</w:t>
      </w:r>
      <w:r w:rsidRPr="00BE2E16">
        <w:rPr>
          <w:rFonts w:ascii="Times New Roman" w:hAnsi="Times New Roman" w:cs="Times New Roman"/>
          <w:sz w:val="28"/>
          <w:szCs w:val="28"/>
        </w:rPr>
        <w:t xml:space="preserve"> То, что объединяет все священные писания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Особенности Корана. Особенности, свойственные  другим священным  книгам. Три мнения о возникновении Корана.</w:t>
      </w:r>
    </w:p>
    <w:p w:rsidR="00413281" w:rsidRPr="00BE2E16" w:rsidRDefault="00413281" w:rsidP="00CB3DF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 xml:space="preserve">Вера в пророков  как одно из условий веры мусульманина. </w:t>
      </w:r>
      <w:r w:rsidRPr="00BE2E16">
        <w:rPr>
          <w:rFonts w:ascii="Times New Roman" w:hAnsi="Times New Roman" w:cs="Times New Roman"/>
          <w:bCs/>
          <w:sz w:val="28"/>
          <w:szCs w:val="28"/>
        </w:rPr>
        <w:t>Суть пророческой миссии. Чем различаются пророк и посланник? Обязанности пророков и посланников.</w:t>
      </w:r>
      <w:r w:rsidRPr="00BE2E16">
        <w:rPr>
          <w:rFonts w:ascii="Times New Roman" w:hAnsi="Times New Roman" w:cs="Times New Roman"/>
          <w:sz w:val="28"/>
          <w:szCs w:val="28"/>
        </w:rPr>
        <w:t xml:space="preserve"> Пророки, упоминаемые в Коране.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Сыйфаты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(качества) пророков. Чудеса – их разъяснение в свете пророческой миссии.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Чудеса пророка Мухаммада (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с.г.</w:t>
      </w:r>
      <w:proofErr w:type="gramStart"/>
      <w:r w:rsidRPr="00BE2E16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BE2E16">
        <w:rPr>
          <w:rFonts w:ascii="Times New Roman" w:hAnsi="Times New Roman" w:cs="Times New Roman"/>
          <w:bCs/>
          <w:sz w:val="28"/>
          <w:szCs w:val="28"/>
        </w:rPr>
        <w:t>.с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>.). Отличительные особенности пророка Мухаммада</w:t>
      </w:r>
      <w:proofErr w:type="gramStart"/>
      <w:r w:rsidRPr="00BE2E16">
        <w:rPr>
          <w:rFonts w:ascii="Times New Roman" w:hAnsi="Times New Roman" w:cs="Times New Roman"/>
          <w:bCs/>
          <w:sz w:val="28"/>
          <w:szCs w:val="28"/>
        </w:rPr>
        <w:t>.(</w:t>
      </w:r>
      <w:proofErr w:type="spellStart"/>
      <w:proofErr w:type="gramEnd"/>
      <w:r w:rsidRPr="00BE2E16">
        <w:rPr>
          <w:rFonts w:ascii="Times New Roman" w:hAnsi="Times New Roman" w:cs="Times New Roman"/>
          <w:bCs/>
          <w:sz w:val="28"/>
          <w:szCs w:val="28"/>
        </w:rPr>
        <w:t>с.г.в.с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>.).</w:t>
      </w:r>
    </w:p>
    <w:p w:rsidR="00413281" w:rsidRPr="00BE2E16" w:rsidRDefault="00413281" w:rsidP="00CB3DF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Введение в тему. Вера в Судный день как одно из условий веры мусульманина. Понятие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>Аль-</w:t>
      </w:r>
      <w:proofErr w:type="spellStart"/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>Барзах</w:t>
      </w:r>
      <w:proofErr w:type="spellEnd"/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 w:rsidRPr="00BE2E16">
        <w:rPr>
          <w:rFonts w:ascii="Times New Roman" w:hAnsi="Times New Roman" w:cs="Times New Roman"/>
          <w:sz w:val="28"/>
          <w:szCs w:val="28"/>
        </w:rPr>
        <w:t xml:space="preserve"> Вопросы о смерти и состоянии в могиле:</w:t>
      </w:r>
      <w:r w:rsidR="00B4046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E2E16">
        <w:rPr>
          <w:rFonts w:ascii="Times New Roman" w:hAnsi="Times New Roman" w:cs="Times New Roman"/>
          <w:sz w:val="28"/>
          <w:szCs w:val="28"/>
        </w:rPr>
        <w:t>Состояние в могиле</w:t>
      </w:r>
      <w:r w:rsidRPr="00BE2E16">
        <w:rPr>
          <w:rFonts w:ascii="Times New Roman" w:hAnsi="Times New Roman" w:cs="Times New Roman"/>
          <w:sz w:val="28"/>
          <w:szCs w:val="28"/>
          <w:lang w:val="tt-RU"/>
        </w:rPr>
        <w:t xml:space="preserve"> верующих и неверующих. 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Сжатие в могиле. Вопросы в могиле. Некоторые 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далили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 xml:space="preserve"> (доказательства), касающиеся состояния человека после смерти. Причины наказания в могиле. Те, кто будет освобожден от наказания в могиле. Названия  Судного дня.</w:t>
      </w:r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Признаки  Судного дня: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Общая характеристика признаков Судного дня. Неповторяющиеся  признаки Судного Дня.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Повторяющиеся признаки Судного дня. Признаки Судного дня, которые должны</w:t>
      </w:r>
      <w:r w:rsidR="00BE2E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проявиться в недалёком будущем. Большие признаки Судного дня: Общая характеристика больших признаков. </w:t>
      </w:r>
      <w:r w:rsidRPr="00BE2E16">
        <w:rPr>
          <w:rFonts w:ascii="Times New Roman" w:hAnsi="Times New Roman" w:cs="Times New Roman"/>
          <w:sz w:val="28"/>
          <w:szCs w:val="28"/>
        </w:rPr>
        <w:t xml:space="preserve">Первый большой признак – Духан. Второй большой признак –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Даджал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. Третий большой признак – Второе пришествие пророка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Исы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г.</w:t>
      </w:r>
      <w:proofErr w:type="gramStart"/>
      <w:r w:rsidRPr="00BE2E16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BE2E16">
        <w:rPr>
          <w:rFonts w:ascii="Times New Roman" w:hAnsi="Times New Roman" w:cs="Times New Roman"/>
          <w:sz w:val="28"/>
          <w:szCs w:val="28"/>
        </w:rPr>
        <w:t xml:space="preserve">.). Четвёртый большой признак –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Йаджудж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2E1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E2E16">
        <w:rPr>
          <w:rFonts w:ascii="Times New Roman" w:hAnsi="Times New Roman" w:cs="Times New Roman"/>
          <w:sz w:val="28"/>
          <w:szCs w:val="28"/>
        </w:rPr>
        <w:t>аджудж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. Пятый большой признак –  Выход солнца с Запада (т.е. со стороны захода). Шестой большой признак –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Дабба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(появление необычного животного). Седьмой, восьмой и девятый большие признаки – Три больших бедствия. Десятый  большой признак – Большой огонь.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Начало Судного дня. Труба Сур: Общие сведения о трубе Сур.</w:t>
      </w:r>
      <w:r w:rsidRPr="00BE2E16">
        <w:rPr>
          <w:rFonts w:ascii="Times New Roman" w:hAnsi="Times New Roman" w:cs="Times New Roman"/>
          <w:sz w:val="28"/>
          <w:szCs w:val="28"/>
        </w:rPr>
        <w:t xml:space="preserve">    Создания, которые предположительно не погибнут после  первого звука Сура.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Восстание людей из могил и их сбор.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ab/>
      </w:r>
    </w:p>
    <w:p w:rsidR="00413281" w:rsidRPr="00BE2E16" w:rsidRDefault="00413281" w:rsidP="00CB3DF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BE2E16">
        <w:rPr>
          <w:rFonts w:ascii="Times New Roman" w:hAnsi="Times New Roman" w:cs="Times New Roman"/>
          <w:bCs/>
          <w:sz w:val="28"/>
          <w:szCs w:val="28"/>
        </w:rPr>
        <w:t>Описание сбора.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Описание площади Махшар. Хисап (Отчёт за совершённые деяния). Анализ некоторых аятов из Корана, в которых содержатся сведения о воскрешении и Судном Дне. Положение различных категорий людей в Судный день. 1.Положение в Судный день верующих.Положение грешных мусульман: </w:t>
      </w:r>
      <w:r w:rsidRPr="00BE2E16">
        <w:rPr>
          <w:rFonts w:ascii="Times New Roman" w:hAnsi="Times New Roman" w:cs="Times New Roman"/>
          <w:sz w:val="28"/>
          <w:szCs w:val="28"/>
          <w:lang w:val="tt-RU"/>
        </w:rPr>
        <w:t>Невыплачивающие закят. Высокомерные.Не сдерживающие обещаний.Присваивающие без разрешения участки земли. Лицемеры (двуличные). Подслушивающие чужие разговоры. Просящие милостыню, не будучи нуждающимися в ней. Хозяин или правитель, должным образом не выполняющий своих обязанностей.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Те, на кого Аллах в Судный день совсем не обратит внимания и накажет их без суда.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 Положение богобоязненных (</w:t>
      </w:r>
      <w:proofErr w:type="spellStart"/>
      <w:r w:rsidRPr="00BE2E16">
        <w:rPr>
          <w:rFonts w:ascii="Times New Roman" w:hAnsi="Times New Roman" w:cs="Times New Roman"/>
          <w:bCs/>
          <w:sz w:val="28"/>
          <w:szCs w:val="28"/>
        </w:rPr>
        <w:t>такъва</w:t>
      </w:r>
      <w:proofErr w:type="spellEnd"/>
      <w:r w:rsidRPr="00BE2E16">
        <w:rPr>
          <w:rFonts w:ascii="Times New Roman" w:hAnsi="Times New Roman" w:cs="Times New Roman"/>
          <w:bCs/>
          <w:sz w:val="28"/>
          <w:szCs w:val="28"/>
        </w:rPr>
        <w:t>) мусульман: Категории людей, которые удостоятся особой милости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Аллаха в Судный день и будут укрыты в тени Его трона. Преимущества тех, кто оказывает помощь верующим. Положение справедливых</w:t>
      </w:r>
      <w:r w:rsidRPr="00BE2E16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Pr="00BE2E16">
        <w:rPr>
          <w:rFonts w:ascii="Times New Roman" w:hAnsi="Times New Roman" w:cs="Times New Roman"/>
          <w:bCs/>
          <w:sz w:val="28"/>
          <w:szCs w:val="28"/>
        </w:rPr>
        <w:t xml:space="preserve">Положение тех, кто может усмирить свой гнев.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Преимущества муэдзинов (тех, кто азаном призывает на молитву). Преимущества совершающих тахарат (ритуальное омовение перед намазом).</w:t>
      </w:r>
      <w:r w:rsidRPr="00BE2E16">
        <w:rPr>
          <w:rFonts w:ascii="Times New Roman" w:hAnsi="Times New Roman" w:cs="Times New Roman"/>
          <w:sz w:val="28"/>
          <w:szCs w:val="28"/>
          <w:lang w:val="tt-RU"/>
        </w:rPr>
        <w:t xml:space="preserve"> Положение в Судный день неверующих (общая характеристика)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О враждебном отношении друг к другу обитателей ада. Шафаат (ходатайство, заступничество в Судный день). Виды заступничества. Некоторые аяты из Корана, касающиеся темы заступничества. Мизан (весы деяний в Судный день). Мост Сират. Джаннат (Рай). Блага и наслаждения Рая. Некоторые аяты из Корана, в которых говорится о Рае. Джаханнам (Ад). Виды наказаний в Аду. Разговор представителей Рая с представителями Ада. Польза веры в Судный день и жизнь в ахирате.  </w:t>
      </w:r>
    </w:p>
    <w:p w:rsidR="00413281" w:rsidRPr="00BE2E16" w:rsidRDefault="00B26EE6" w:rsidP="00CB3DF1">
      <w:pPr>
        <w:spacing w:after="0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BE2E16">
        <w:rPr>
          <w:rFonts w:ascii="Times New Roman" w:eastAsia="Arial Unicode MS" w:hAnsi="Times New Roman" w:cs="Times New Roman"/>
          <w:sz w:val="28"/>
          <w:szCs w:val="28"/>
        </w:rPr>
        <w:t xml:space="preserve">Введение в тему.  </w:t>
      </w:r>
      <w:r w:rsidRPr="00BE2E16">
        <w:rPr>
          <w:rFonts w:ascii="Times New Roman" w:hAnsi="Times New Roman" w:cs="Times New Roman"/>
          <w:color w:val="000000"/>
          <w:spacing w:val="-6"/>
          <w:sz w:val="28"/>
          <w:szCs w:val="28"/>
        </w:rPr>
        <w:t>Вера в Предопределение как одно  из  условий  веры  мусульманина.</w:t>
      </w:r>
      <w:r w:rsidRPr="00BE2E16">
        <w:rPr>
          <w:rFonts w:ascii="Times New Roman" w:eastAsia="Arial Unicode MS" w:hAnsi="Times New Roman" w:cs="Times New Roman"/>
          <w:sz w:val="28"/>
          <w:szCs w:val="28"/>
          <w:lang w:val="tt-RU"/>
        </w:rPr>
        <w:t xml:space="preserve"> Понятия  “Кадар”  и  “Када”.</w:t>
      </w:r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Всё, что находится в основе предопределения,  является великой тайной Аллаха.</w:t>
      </w:r>
      <w:r w:rsidRPr="00BE2E16">
        <w:rPr>
          <w:rFonts w:ascii="Times New Roman" w:eastAsia="Arial Unicode MS" w:hAnsi="Times New Roman" w:cs="Times New Roman"/>
          <w:sz w:val="28"/>
          <w:szCs w:val="28"/>
        </w:rPr>
        <w:t xml:space="preserve"> О праве выбора в возникающих жизненных проблемах.</w:t>
      </w:r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Виды действий и состояний в вопросе предопределения. Понятие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</w:rPr>
        <w:t>Ризк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</w:rPr>
        <w:t>. Ответ тем, кто утверждает, что совершение ими грехов – это предопределение Аллаха. О необходимости дога (мольбы). О пользе веры в предопределение.</w:t>
      </w:r>
    </w:p>
    <w:p w:rsidR="00B26EE6" w:rsidRPr="00BE2E16" w:rsidRDefault="00B26EE6" w:rsidP="00CB3D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Акыйда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– суть религии и поклонения человека. Значение наличия связи между человеком и Всевышним Аллахом в свете предмета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Акыйда</w:t>
      </w:r>
      <w:proofErr w:type="spellEnd"/>
      <w:r w:rsidRPr="00BE2E16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. Виды доказательств в науке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Акыйда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далиль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Акли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 xml:space="preserve">”  </w:t>
      </w:r>
      <w:r w:rsidRPr="00BE2E16">
        <w:rPr>
          <w:rFonts w:ascii="Times New Roman" w:hAnsi="Times New Roman" w:cs="Times New Roman"/>
          <w:sz w:val="28"/>
          <w:szCs w:val="28"/>
        </w:rPr>
        <w:t xml:space="preserve">и 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далиль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Накли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. Источники 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гакыйды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: виды донесения информации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Pr="00BE2E16">
        <w:rPr>
          <w:rFonts w:ascii="Times New Roman" w:hAnsi="Times New Roman" w:cs="Times New Roman"/>
          <w:sz w:val="28"/>
          <w:szCs w:val="28"/>
        </w:rPr>
        <w:t>Хабар-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мутаватир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и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Pr="00BE2E16">
        <w:rPr>
          <w:rFonts w:ascii="Times New Roman" w:hAnsi="Times New Roman" w:cs="Times New Roman"/>
          <w:sz w:val="28"/>
          <w:szCs w:val="28"/>
        </w:rPr>
        <w:t>Хабар-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ахад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>. Три категории, на которое подразделяется все сущее.  Повторение и закрепление пройденного материала.</w:t>
      </w:r>
    </w:p>
    <w:p w:rsidR="00B26EE6" w:rsidRPr="00BE2E16" w:rsidRDefault="00B26EE6" w:rsidP="00CB3D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6">
        <w:rPr>
          <w:rFonts w:ascii="Times New Roman" w:hAnsi="Times New Roman" w:cs="Times New Roman"/>
          <w:sz w:val="28"/>
          <w:szCs w:val="28"/>
        </w:rPr>
        <w:t xml:space="preserve">Сущность  Аллаха (особенности). Понятия  времени, места и направления относительно Всевышнего Творца. Разъяснения некоторых качеств (атрибутов) Всевышнего Аллаха: </w:t>
      </w:r>
      <w:proofErr w:type="gramStart"/>
      <w:r w:rsidRPr="00BE2E16">
        <w:rPr>
          <w:rFonts w:ascii="Times New Roman" w:hAnsi="Times New Roman" w:cs="Times New Roman"/>
          <w:sz w:val="28"/>
          <w:szCs w:val="28"/>
        </w:rPr>
        <w:t>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Вуджуд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 (Атрибут Бытия);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Кыдам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Безначальность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>); Аль – Бака (Бесконечность, Извечность); Ас-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Самга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Всеслышание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>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Басар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Всевидение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>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Калям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(Речь); Аль-Ильм (Всезнание);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Хайят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(Обладание  вечной жизнью и Способность даровать жизнь);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Вахданийя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(Единственность);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Кыйяму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бинафсихи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(Независимое от кого-либо существование);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Кудра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(Всемогущество);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Мухалифату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лиль-хавадис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(Отличие от творений); Ар-Рахман, Ар-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Рахим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Милостивость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Милосердность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>);  Аль-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Ирада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(Воля);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Ат-Таквин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(Способность создавать из ничего).</w:t>
      </w:r>
      <w:proofErr w:type="gramEnd"/>
      <w:r w:rsidRPr="00BE2E16">
        <w:rPr>
          <w:rFonts w:ascii="Times New Roman" w:hAnsi="Times New Roman" w:cs="Times New Roman"/>
          <w:sz w:val="28"/>
          <w:szCs w:val="28"/>
        </w:rPr>
        <w:t xml:space="preserve"> Разъяснения имама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Тахави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относительно качеств (атрибутов) Аллаха. Понятия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Затия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 xml:space="preserve">” </w:t>
      </w:r>
      <w:r w:rsidRPr="00BE2E16">
        <w:rPr>
          <w:rFonts w:ascii="Times New Roman" w:hAnsi="Times New Roman" w:cs="Times New Roman"/>
          <w:sz w:val="28"/>
          <w:szCs w:val="28"/>
        </w:rPr>
        <w:t xml:space="preserve">и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Субутия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 в  свете качеств (атрибутов) Аллаха.</w:t>
      </w:r>
    </w:p>
    <w:p w:rsidR="00B26EE6" w:rsidRPr="00BE2E16" w:rsidRDefault="00BE2E16" w:rsidP="00CB3DF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Вера в Аллаха постоянна или изменчива? Разновидности веры.</w:t>
      </w:r>
      <w:r w:rsidRPr="00BE2E16">
        <w:rPr>
          <w:rFonts w:ascii="Times New Roman" w:hAnsi="Times New Roman" w:cs="Times New Roman"/>
          <w:sz w:val="28"/>
          <w:szCs w:val="28"/>
        </w:rPr>
        <w:t xml:space="preserve"> Принуждение в вопросе веры. Принуждение  и  возможность  выбора  в вопросе  действий  человека (точка зрения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джабаритов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мутазилитов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 и  </w:t>
      </w:r>
      <w:r w:rsidRPr="00BE2E16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представителей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Ахлю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сунна 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вальджамаат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). Повторение. Понятие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Ширк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 (Многобожие). Понятие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Нифак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 (Лицемерие). Понятие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Куфр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(Неверие), его разновидности. Разновидности неверующих. </w:t>
      </w:r>
      <w:proofErr w:type="gramStart"/>
      <w:r w:rsidRPr="00BE2E16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BE2E16">
        <w:rPr>
          <w:rFonts w:ascii="Times New Roman" w:hAnsi="Times New Roman" w:cs="Times New Roman"/>
          <w:sz w:val="28"/>
          <w:szCs w:val="28"/>
        </w:rPr>
        <w:t xml:space="preserve"> при которых  человека можно считать неверующим. Условия, при которых неверующий становится верующим  и верующий становится неверующим.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Большие (смертные) грехи. Действия, являющиеся причиной прощения грехов.</w:t>
      </w:r>
      <w:r w:rsidRPr="00BE2E16">
        <w:rPr>
          <w:rFonts w:ascii="Times New Roman" w:hAnsi="Times New Roman" w:cs="Times New Roman"/>
          <w:sz w:val="28"/>
          <w:szCs w:val="28"/>
        </w:rPr>
        <w:t xml:space="preserve"> Суть понятий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Хидаят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 xml:space="preserve">” </w:t>
      </w:r>
      <w:r w:rsidRPr="00BE2E16">
        <w:rPr>
          <w:rFonts w:ascii="Times New Roman" w:hAnsi="Times New Roman" w:cs="Times New Roman"/>
          <w:sz w:val="28"/>
          <w:szCs w:val="28"/>
        </w:rPr>
        <w:t xml:space="preserve">(верный путь)  и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Далялят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» (путь заблуждения)  – общие сведения.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Хидаят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и вознаграждение, 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далялят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 и наказание. Разъяснения относительно того, что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хидаят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далялят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от Аллаха. Причины, ведущие человека на путь заблуждения (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далялят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). Термин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Pr="00BE2E16">
        <w:rPr>
          <w:rFonts w:ascii="Times New Roman" w:hAnsi="Times New Roman" w:cs="Times New Roman"/>
          <w:sz w:val="28"/>
          <w:szCs w:val="28"/>
        </w:rPr>
        <w:t>Воля Аллаха</w:t>
      </w:r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применительно понятий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хидаят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 и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далялят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”.</w:t>
      </w:r>
      <w:r w:rsidRPr="00BE2E16">
        <w:rPr>
          <w:rFonts w:ascii="Times New Roman" w:hAnsi="Times New Roman" w:cs="Times New Roman"/>
          <w:sz w:val="28"/>
          <w:szCs w:val="28"/>
        </w:rPr>
        <w:t xml:space="preserve"> Разъяснение 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аята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 о том, что некоторым людям никогда не будет дан 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хидаят</w:t>
      </w:r>
      <w:proofErr w:type="spellEnd"/>
      <w:r w:rsidRPr="00BE2E16">
        <w:rPr>
          <w:rFonts w:ascii="Times New Roman" w:hAnsi="Times New Roman" w:cs="Times New Roman"/>
          <w:sz w:val="28"/>
          <w:szCs w:val="28"/>
        </w:rPr>
        <w:t xml:space="preserve">. Понятие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Аджаль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(Смерть). Истинная причина смерти. Смысл хадиса об увеличении срока жизни. Понятие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proofErr w:type="spellStart"/>
      <w:r w:rsidRPr="00BE2E16">
        <w:rPr>
          <w:rFonts w:ascii="Times New Roman" w:hAnsi="Times New Roman" w:cs="Times New Roman"/>
          <w:sz w:val="28"/>
          <w:szCs w:val="28"/>
        </w:rPr>
        <w:t>Таваккуль</w:t>
      </w:r>
      <w:proofErr w:type="spellEnd"/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(Упование на Аллаха). Смысл терминов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Pr="00BE2E16">
        <w:rPr>
          <w:rFonts w:ascii="Times New Roman" w:hAnsi="Times New Roman" w:cs="Times New Roman"/>
          <w:sz w:val="28"/>
          <w:szCs w:val="28"/>
        </w:rPr>
        <w:t>Полагаться на Аллаха</w:t>
      </w:r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</w:t>
      </w:r>
      <w:r w:rsidRPr="00BE2E16">
        <w:rPr>
          <w:rFonts w:ascii="Times New Roman" w:hAnsi="Times New Roman" w:cs="Times New Roman"/>
          <w:sz w:val="28"/>
          <w:szCs w:val="28"/>
        </w:rPr>
        <w:t xml:space="preserve"> и  </w:t>
      </w:r>
      <w:r w:rsidRPr="00BE2E1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Pr="00BE2E16">
        <w:rPr>
          <w:rFonts w:ascii="Times New Roman" w:hAnsi="Times New Roman" w:cs="Times New Roman"/>
          <w:sz w:val="28"/>
          <w:szCs w:val="28"/>
        </w:rPr>
        <w:t>Совершение причин</w:t>
      </w:r>
      <w:r w:rsidRPr="00BE2E16">
        <w:rPr>
          <w:rFonts w:ascii="Times New Roman" w:eastAsia="Arial Unicode MS" w:hAnsi="Times New Roman" w:cs="Times New Roman"/>
          <w:color w:val="000000"/>
          <w:sz w:val="28"/>
          <w:szCs w:val="28"/>
          <w:lang w:val="tt-RU"/>
        </w:rPr>
        <w:t>”.</w:t>
      </w:r>
    </w:p>
    <w:p w:rsidR="00656AE2" w:rsidRDefault="00656AE2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52AF" w:rsidRPr="001E2D49" w:rsidRDefault="00C252AF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530AF2" w:rsidRDefault="00530AF2" w:rsidP="00CB3DF1">
      <w:pPr>
        <w:pStyle w:val="a3"/>
        <w:spacing w:after="0"/>
        <w:ind w:left="0" w:firstLine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 xml:space="preserve">   Данный курс предназначен для того, чтобы ознакомить студентов с основополагающими принципами исламского вероучения, дать представление о содержании основных понятий и терминов исламской догматической науки. Он предусматривает опору на внутреннюю мотивацию (жизненный опыт, интерес, приобретённые знания), побуждает осмысливать окружающий мир и своё место в нём. Содержание курса, стиль его изложения учитывает и специализацию студентов, и уровень их подготовленности.</w:t>
      </w:r>
    </w:p>
    <w:p w:rsidR="00530AF2" w:rsidRDefault="00530AF2" w:rsidP="00CB3DF1">
      <w:pPr>
        <w:pStyle w:val="a3"/>
        <w:spacing w:after="0"/>
        <w:ind w:left="0" w:firstLine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Лекционный курс поделён на отдельные тематические блоки. По ходу занятий преподавателем осуществляется контроль над освоением студентом пройденного материала. Методом  контроля и самоконтроля учащихся в процессе учебной деятельности является опрос, контрольная работа, зачет, экзамен.</w:t>
      </w:r>
    </w:p>
    <w:p w:rsidR="00530AF2" w:rsidRDefault="00530AF2" w:rsidP="00CB3DF1">
      <w:pPr>
        <w:pStyle w:val="a3"/>
        <w:spacing w:after="0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lang w:val="tt-RU" w:bidi="ar-AE"/>
        </w:rPr>
      </w:pPr>
      <w:r>
        <w:rPr>
          <w:rFonts w:asciiTheme="majorBidi" w:hAnsiTheme="majorBidi" w:cstheme="majorBidi"/>
          <w:b/>
          <w:bCs/>
          <w:sz w:val="28"/>
          <w:szCs w:val="28"/>
          <w:lang w:val="tt-RU" w:bidi="ar-AE"/>
        </w:rPr>
        <w:t>Требования к преподавателям: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иметь высшее или средне-специальное религиозное образование;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знать специфику преподавания дисциплин в религиозных учебных заведениях;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иметь опыт работы в  студенческом  коллективе;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lastRenderedPageBreak/>
        <w:t xml:space="preserve">принимать участие в  курсах повышения квалификации по предмету </w:t>
      </w:r>
      <w:r>
        <w:rPr>
          <w:rFonts w:asciiTheme="majorBidi" w:hAnsiTheme="majorBidi" w:cstheme="majorBidi"/>
          <w:color w:val="000000"/>
          <w:sz w:val="28"/>
          <w:szCs w:val="28"/>
        </w:rPr>
        <w:t>«Исламское вероучение (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</w:rPr>
        <w:t>акыйда</w:t>
      </w:r>
      <w:proofErr w:type="spellEnd"/>
      <w:r>
        <w:rPr>
          <w:rFonts w:asciiTheme="majorBidi" w:hAnsiTheme="majorBidi" w:cstheme="majorBidi"/>
          <w:color w:val="000000"/>
          <w:sz w:val="28"/>
          <w:szCs w:val="28"/>
        </w:rPr>
        <w:t>)»</w:t>
      </w:r>
      <w:r>
        <w:rPr>
          <w:rFonts w:asciiTheme="majorBidi" w:hAnsiTheme="majorBidi" w:cstheme="majorBidi"/>
          <w:sz w:val="28"/>
          <w:szCs w:val="28"/>
          <w:lang w:val="tt-RU" w:bidi="ar-AE"/>
        </w:rPr>
        <w:t>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взаимопосещать занятия с целью изучения передового опыта  своих коллег;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</w:rPr>
        <w:t>знать основную классическую терминологию по исламскому вероучению на татарском языке;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iCs/>
          <w:sz w:val="28"/>
          <w:szCs w:val="28"/>
          <w:lang w:val="tt-RU" w:bidi="ar-AE"/>
        </w:rPr>
      </w:pPr>
      <w:r>
        <w:rPr>
          <w:rFonts w:asciiTheme="majorBidi" w:hAnsiTheme="majorBidi" w:cstheme="majorBidi"/>
          <w:iCs/>
          <w:sz w:val="28"/>
          <w:szCs w:val="28"/>
        </w:rPr>
        <w:t>уважительно и бережно относиться к историческому наследию и культурным традициям различных народов, проживающих в России, толерантно воспринимать социальные и культурные различия между ними;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iCs/>
          <w:sz w:val="28"/>
          <w:szCs w:val="28"/>
          <w:lang w:val="tt-RU" w:bidi="ar-AE"/>
        </w:rPr>
      </w:pPr>
      <w:r>
        <w:rPr>
          <w:rFonts w:asciiTheme="majorBidi" w:hAnsiTheme="majorBidi" w:cstheme="majorBidi"/>
          <w:iCs/>
          <w:sz w:val="28"/>
          <w:szCs w:val="28"/>
          <w:lang w:val="tt-RU"/>
        </w:rPr>
        <w:t xml:space="preserve">прививать студентам </w:t>
      </w:r>
      <w:r>
        <w:rPr>
          <w:rFonts w:asciiTheme="majorBidi" w:hAnsiTheme="majorBidi" w:cstheme="majorBidi"/>
          <w:sz w:val="28"/>
          <w:szCs w:val="28"/>
        </w:rPr>
        <w:t>уважение к  традициям и культурному наследию своей страны, а также толерантное отношение к различным культурам, религиям и умение работать с представителями различных культур и религий, чье мировоззрение отличается от догматов исламского вероучения;</w:t>
      </w:r>
    </w:p>
    <w:p w:rsidR="00530AF2" w:rsidRDefault="00530AF2" w:rsidP="00CB3DF1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развивать в студентах способность вести религиозный диалог с представителями иных конфессий с учетом единства общечеловеческих ценностей, а также способность к выстраиванию толерантных отношений с людьми, имеющими  различные взгляды относительно религии и веры;</w:t>
      </w:r>
    </w:p>
    <w:p w:rsidR="00530AF2" w:rsidRDefault="00530AF2" w:rsidP="00CB3DF1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сочетать  современные и традиционные для религиозного мусульманского образования методики и технологии, в том числе и информационные, для обеспечения качества учебно-воспитательного процесса по дисциплине (образовательному модулю) «</w:t>
      </w:r>
      <w:r>
        <w:rPr>
          <w:rFonts w:asciiTheme="majorBidi" w:hAnsiTheme="majorBidi" w:cstheme="majorBidi"/>
          <w:bCs/>
          <w:sz w:val="28"/>
          <w:szCs w:val="28"/>
        </w:rPr>
        <w:t>Исламское вероучение (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акыйда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>».</w:t>
      </w:r>
    </w:p>
    <w:p w:rsidR="00B854B8" w:rsidRPr="001E2D49" w:rsidRDefault="00C252AF" w:rsidP="00CB3DF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530AF2" w:rsidRDefault="00530AF2" w:rsidP="00CB3DF1">
      <w:pPr>
        <w:pStyle w:val="a3"/>
        <w:spacing w:after="0"/>
        <w:ind w:left="0" w:firstLine="567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 xml:space="preserve">В процессе изучения курса </w:t>
      </w:r>
      <w:r>
        <w:rPr>
          <w:rFonts w:asciiTheme="majorBidi" w:hAnsiTheme="majorBidi" w:cstheme="majorBidi"/>
          <w:color w:val="000000"/>
          <w:sz w:val="28"/>
          <w:szCs w:val="28"/>
        </w:rPr>
        <w:t>«Исламское вероучение (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</w:rPr>
        <w:t>акыйда</w:t>
      </w:r>
      <w:proofErr w:type="spellEnd"/>
      <w:r>
        <w:rPr>
          <w:rFonts w:asciiTheme="majorBidi" w:hAnsiTheme="majorBidi" w:cstheme="majorBidi"/>
          <w:color w:val="000000"/>
          <w:sz w:val="28"/>
          <w:szCs w:val="28"/>
        </w:rPr>
        <w:t>)»</w:t>
      </w:r>
      <w:r>
        <w:rPr>
          <w:rFonts w:asciiTheme="majorBidi" w:hAnsiTheme="majorBidi" w:cstheme="majorBidi"/>
          <w:sz w:val="28"/>
          <w:szCs w:val="28"/>
          <w:lang w:bidi="ar-AE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 w:bidi="ar-AE"/>
        </w:rPr>
        <w:t>обязательным является посещение лекционных занятий. Студентам необходимо вести собственный конспект лекций.</w:t>
      </w:r>
    </w:p>
    <w:p w:rsidR="00530AF2" w:rsidRDefault="00530AF2" w:rsidP="00CB3DF1">
      <w:pPr>
        <w:pStyle w:val="a3"/>
        <w:spacing w:after="0"/>
        <w:ind w:left="0" w:firstLine="567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Практикуются следующие формы самостоятельной работы: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работа с учебником (конспектирование);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подготовка к  зачету и экзаменам;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подготовка сообщений и выступлений;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овладение навыками публичных выступлений;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участие в студенческих научно-практических конференциях;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lastRenderedPageBreak/>
        <w:t xml:space="preserve">написание курсовых или дипломных работ по тематике дисциплины </w:t>
      </w:r>
      <w:r>
        <w:rPr>
          <w:rFonts w:asciiTheme="majorBidi" w:hAnsiTheme="majorBidi" w:cstheme="majorBidi"/>
          <w:color w:val="000000"/>
          <w:sz w:val="28"/>
          <w:szCs w:val="28"/>
        </w:rPr>
        <w:t>«Исламское вероучение (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</w:rPr>
        <w:t>акыйда</w:t>
      </w:r>
      <w:proofErr w:type="spellEnd"/>
      <w:r>
        <w:rPr>
          <w:rFonts w:asciiTheme="majorBidi" w:hAnsiTheme="majorBidi" w:cstheme="majorBidi"/>
          <w:color w:val="000000"/>
          <w:sz w:val="28"/>
          <w:szCs w:val="28"/>
        </w:rPr>
        <w:t>)»</w:t>
      </w:r>
      <w:r>
        <w:rPr>
          <w:rFonts w:asciiTheme="majorBidi" w:hAnsiTheme="majorBidi" w:cstheme="majorBidi"/>
          <w:sz w:val="28"/>
          <w:szCs w:val="28"/>
          <w:lang w:val="tt-RU" w:bidi="ar-AE"/>
        </w:rPr>
        <w:t xml:space="preserve">; 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владение методами, способами и средствами получения, хранения, переработки информации, навыки работы с компьютером (получение  информации в глобальных компьютерных сетях);</w:t>
      </w:r>
    </w:p>
    <w:p w:rsidR="00530AF2" w:rsidRDefault="00530AF2" w:rsidP="00CB3DF1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изучение и закрепление</w:t>
      </w:r>
      <w:r>
        <w:rPr>
          <w:rFonts w:asciiTheme="majorBidi" w:hAnsiTheme="majorBidi" w:cstheme="majorBidi"/>
          <w:sz w:val="28"/>
          <w:szCs w:val="28"/>
        </w:rPr>
        <w:t xml:space="preserve"> основной классической терминологии по исламскому вероучению на татарском языке.</w:t>
      </w:r>
    </w:p>
    <w:p w:rsidR="00B854B8" w:rsidRDefault="00B854B8" w:rsidP="00CB3DF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114E95" w:rsidRPr="001E2D49" w:rsidRDefault="00114E95" w:rsidP="00CB3DF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5620DD" w:rsidRPr="001E2D49" w:rsidRDefault="007C40D6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CB3DF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CB3DF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CB3DF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CB3DF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CB3DF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CB3DF1">
      <w:pPr>
        <w:spacing w:after="0"/>
        <w:jc w:val="both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CB3DF1">
      <w:pPr>
        <w:spacing w:after="0"/>
        <w:jc w:val="both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CB3DF1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CB3DF1">
      <w:pPr>
        <w:tabs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CB3DF1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114E95" w:rsidRPr="00114E95" w:rsidRDefault="00114E95" w:rsidP="00CB3DF1">
      <w:pPr>
        <w:tabs>
          <w:tab w:val="left" w:pos="0"/>
          <w:tab w:val="left" w:pos="1712"/>
          <w:tab w:val="left" w:pos="2445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14E95">
        <w:rPr>
          <w:rFonts w:ascii="Times New Roman" w:hAnsi="Times New Roman" w:cs="Times New Roman"/>
          <w:bCs/>
          <w:sz w:val="28"/>
          <w:szCs w:val="28"/>
        </w:rPr>
        <w:t>(</w:t>
      </w:r>
      <w:r w:rsidRPr="00114E95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114E95">
        <w:rPr>
          <w:rFonts w:ascii="Times New Roman" w:hAnsi="Times New Roman" w:cs="Times New Roman"/>
          <w:bCs/>
          <w:sz w:val="28"/>
          <w:szCs w:val="28"/>
        </w:rPr>
        <w:t xml:space="preserve"> курс, 4 семестр)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 мусульман, невыплачивающих закят.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 мусульман, которым в земной жизни было свойственно в</w:t>
      </w:r>
      <w:r w:rsidRPr="00114E95">
        <w:rPr>
          <w:rFonts w:asciiTheme="majorBidi" w:hAnsiTheme="majorBidi" w:cstheme="majorBidi"/>
          <w:sz w:val="28"/>
          <w:szCs w:val="28"/>
          <w:lang w:val="tt-RU"/>
        </w:rPr>
        <w:t>ысокомерие.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 мусульман,</w:t>
      </w:r>
      <w:r w:rsidRPr="00114E95">
        <w:rPr>
          <w:rFonts w:asciiTheme="majorBidi" w:hAnsiTheme="majorBidi" w:cstheme="majorBidi"/>
          <w:sz w:val="28"/>
          <w:szCs w:val="28"/>
          <w:lang w:val="tt-RU"/>
        </w:rPr>
        <w:t xml:space="preserve"> не сдерживающих обещания.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 мусульман,</w:t>
      </w:r>
      <w:r w:rsidRPr="00114E95">
        <w:rPr>
          <w:rFonts w:asciiTheme="majorBidi" w:hAnsiTheme="majorBidi" w:cstheme="majorBidi"/>
          <w:sz w:val="28"/>
          <w:szCs w:val="28"/>
          <w:lang w:val="tt-RU"/>
        </w:rPr>
        <w:t xml:space="preserve"> присваивающих без разрешения земельные участки.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 xml:space="preserve">Положение в Судный день </w:t>
      </w:r>
      <w:r w:rsidRPr="00114E95">
        <w:rPr>
          <w:rFonts w:asciiTheme="majorBidi" w:hAnsiTheme="majorBidi" w:cstheme="majorBidi"/>
          <w:sz w:val="28"/>
          <w:szCs w:val="28"/>
          <w:lang w:val="tt-RU"/>
        </w:rPr>
        <w:t>лицемеров (двуличных).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 мусульман</w:t>
      </w:r>
      <w:r w:rsidRPr="00114E95">
        <w:rPr>
          <w:rFonts w:asciiTheme="majorBidi" w:hAnsiTheme="majorBidi" w:cstheme="majorBidi"/>
          <w:sz w:val="28"/>
          <w:szCs w:val="28"/>
          <w:lang w:val="tt-RU"/>
        </w:rPr>
        <w:t>, имеющих привычку подслушивать чужие разговоры.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 мусульман</w:t>
      </w:r>
      <w:r w:rsidRPr="00114E95">
        <w:rPr>
          <w:rFonts w:asciiTheme="majorBidi" w:hAnsiTheme="majorBidi" w:cstheme="majorBidi"/>
          <w:sz w:val="28"/>
          <w:szCs w:val="28"/>
          <w:lang w:val="tt-RU"/>
        </w:rPr>
        <w:t>, просящих милостыню, не будучи нуждающимися в ней.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</w:t>
      </w:r>
      <w:r w:rsidRPr="00114E95">
        <w:rPr>
          <w:rFonts w:asciiTheme="majorBidi" w:hAnsiTheme="majorBidi" w:cstheme="majorBidi"/>
          <w:sz w:val="28"/>
          <w:szCs w:val="28"/>
          <w:lang w:val="tt-RU"/>
        </w:rPr>
        <w:t xml:space="preserve"> хозяина или правителя, должным образом не выполняющего своих обязанностей.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sz w:val="28"/>
          <w:szCs w:val="28"/>
          <w:lang w:val="tt-RU"/>
        </w:rPr>
        <w:lastRenderedPageBreak/>
        <w:t>Категории людей</w:t>
      </w: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, на которых Аллах в Судный день совсем не обратит внимания и накажет их без суда.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</w:rPr>
        <w:t>Категории людей, которые удостоятся особой милости</w:t>
      </w: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 xml:space="preserve"> Аллаха в Судный день и будут укрыты в тени Его трона.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Преимущества в Судный день тех, кто оказывает помощь верующим.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Положение в Судный день справедливых</w:t>
      </w:r>
      <w:r w:rsidRPr="00114E95">
        <w:rPr>
          <w:rFonts w:asciiTheme="majorBidi" w:hAnsiTheme="majorBidi" w:cstheme="majorBidi"/>
          <w:b/>
          <w:sz w:val="28"/>
          <w:szCs w:val="28"/>
          <w:lang w:val="tt-RU"/>
        </w:rPr>
        <w:t>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114E95">
        <w:rPr>
          <w:rFonts w:asciiTheme="majorBidi" w:hAnsiTheme="majorBidi" w:cstheme="majorBidi"/>
          <w:bCs/>
          <w:sz w:val="28"/>
          <w:szCs w:val="28"/>
        </w:rPr>
        <w:t>Положение в Судный день тех, кто может усмирить свой гнев.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Преимущества в Судный день муэдзинов.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Преимущества в Судный день регулярно совершающих ритуальное омовение (тахарат).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sz w:val="28"/>
          <w:szCs w:val="28"/>
          <w:lang w:val="tt-RU"/>
        </w:rPr>
        <w:t xml:space="preserve">Общая характеристика положения  в Судный день неверующих. 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О враждебном отношении друг к другу обитателей ада.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 xml:space="preserve">18.Дать разъяснение понятию  </w:t>
      </w:r>
      <w:r w:rsidRPr="00114E95">
        <w:rPr>
          <w:rFonts w:asciiTheme="majorBidi" w:hAnsiTheme="majorBidi" w:cstheme="majorBidi"/>
          <w:sz w:val="28"/>
          <w:szCs w:val="28"/>
        </w:rPr>
        <w:t>«</w:t>
      </w: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Шафаат</w:t>
      </w:r>
      <w:r w:rsidRPr="00114E95">
        <w:rPr>
          <w:rFonts w:asciiTheme="majorBidi" w:hAnsiTheme="majorBidi" w:cstheme="majorBidi"/>
          <w:sz w:val="28"/>
          <w:szCs w:val="28"/>
        </w:rPr>
        <w:t>».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Виды заступничества в Судный день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 xml:space="preserve">Дать разъяснение понятию </w:t>
      </w:r>
      <w:r w:rsidRPr="00114E95">
        <w:rPr>
          <w:rFonts w:asciiTheme="majorBidi" w:hAnsiTheme="majorBidi" w:cstheme="majorBidi"/>
          <w:sz w:val="28"/>
          <w:szCs w:val="28"/>
        </w:rPr>
        <w:t>«</w:t>
      </w: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Мизан</w:t>
      </w:r>
      <w:r w:rsidRPr="00114E95">
        <w:rPr>
          <w:rFonts w:asciiTheme="majorBidi" w:hAnsiTheme="majorBidi" w:cstheme="majorBidi"/>
          <w:sz w:val="28"/>
          <w:szCs w:val="28"/>
        </w:rPr>
        <w:t>».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 xml:space="preserve">Дать разъяснение понятию </w:t>
      </w:r>
      <w:r w:rsidRPr="00114E95">
        <w:rPr>
          <w:rFonts w:asciiTheme="majorBidi" w:hAnsiTheme="majorBidi" w:cstheme="majorBidi"/>
          <w:sz w:val="28"/>
          <w:szCs w:val="28"/>
        </w:rPr>
        <w:t>«</w:t>
      </w: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Мост Сират</w:t>
      </w:r>
      <w:r w:rsidRPr="00114E95">
        <w:rPr>
          <w:rFonts w:asciiTheme="majorBidi" w:hAnsiTheme="majorBidi" w:cstheme="majorBidi"/>
          <w:sz w:val="28"/>
          <w:szCs w:val="28"/>
        </w:rPr>
        <w:t>»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Джаннат (Рай) – дать общую характеристику.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Блага и наслаждения Рая.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Джаханнам (Ад) – дать общую характеристику.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Виды наказаний в Аду.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Разговор представителей Рая с представителями Ада.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14E95">
        <w:rPr>
          <w:rFonts w:asciiTheme="majorBidi" w:hAnsiTheme="majorBidi" w:cstheme="majorBidi"/>
          <w:bCs/>
          <w:sz w:val="28"/>
          <w:szCs w:val="28"/>
          <w:lang w:val="tt-RU"/>
        </w:rPr>
        <w:t>Польза веры в Судный день и жизнь в ахирате.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14E95">
        <w:rPr>
          <w:rFonts w:asciiTheme="majorBidi" w:hAnsiTheme="majorBidi" w:cstheme="majorBidi"/>
          <w:color w:val="000000"/>
          <w:spacing w:val="-6"/>
          <w:sz w:val="28"/>
          <w:szCs w:val="28"/>
        </w:rPr>
        <w:t>Вера  в  Предопределение как одно из условий веры мусульманина.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sz w:val="28"/>
          <w:szCs w:val="28"/>
          <w:lang w:val="tt-RU" w:eastAsia="ru-RU"/>
        </w:rPr>
      </w:pPr>
      <w:r w:rsidRPr="00114E95">
        <w:rPr>
          <w:rFonts w:asciiTheme="majorBidi" w:eastAsia="Arial Unicode MS" w:hAnsiTheme="majorBidi" w:cstheme="majorBidi"/>
          <w:sz w:val="28"/>
          <w:szCs w:val="28"/>
          <w:lang w:val="tt-RU"/>
        </w:rPr>
        <w:t>Понятия “Кадар” и “Када”.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Как понять то, что находящееся в основе  предопределения,  является великой тайной Аллаха?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sz w:val="28"/>
          <w:szCs w:val="28"/>
        </w:rPr>
      </w:pPr>
      <w:r w:rsidRPr="00114E95">
        <w:rPr>
          <w:rFonts w:asciiTheme="majorBidi" w:eastAsia="Arial Unicode MS" w:hAnsiTheme="majorBidi" w:cstheme="majorBidi"/>
          <w:sz w:val="28"/>
          <w:szCs w:val="28"/>
        </w:rPr>
        <w:t>О праве выбора в возникающих жизненных проблемах.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Виды действий и состояний в вопросе предопределения.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Дать разъяснение относительно понятия  «</w:t>
      </w:r>
      <w:proofErr w:type="spellStart"/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Ризк</w:t>
      </w:r>
      <w:proofErr w:type="spellEnd"/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».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Как ответить тем, кто утверждает, что совершение ими грехов – это предопределение Аллаха?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О необходимости дога (мольбы).</w:t>
      </w:r>
    </w:p>
    <w:p w:rsidR="00114E95" w:rsidRPr="00114E95" w:rsidRDefault="00114E95" w:rsidP="00CB3DF1">
      <w:pPr>
        <w:pStyle w:val="a3"/>
        <w:numPr>
          <w:ilvl w:val="0"/>
          <w:numId w:val="30"/>
        </w:numPr>
        <w:tabs>
          <w:tab w:val="left" w:pos="0"/>
          <w:tab w:val="left" w:pos="1080"/>
        </w:tabs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114E95">
        <w:rPr>
          <w:rFonts w:asciiTheme="majorBidi" w:eastAsia="Arial Unicode MS" w:hAnsiTheme="majorBidi" w:cstheme="majorBidi"/>
          <w:color w:val="000000"/>
          <w:sz w:val="28"/>
          <w:szCs w:val="28"/>
        </w:rPr>
        <w:t>О пользе веры в предопределение.</w:t>
      </w:r>
    </w:p>
    <w:p w:rsidR="00114E95" w:rsidRPr="0093253E" w:rsidRDefault="00114E95" w:rsidP="00CB3DF1">
      <w:pPr>
        <w:tabs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20DD" w:rsidRPr="001E4588" w:rsidRDefault="0027483B" w:rsidP="00CB3DF1">
      <w:pPr>
        <w:tabs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 Примерные 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</w:t>
      </w:r>
      <w:r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3B5140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  <w:r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114E95" w:rsidRDefault="00114E95" w:rsidP="00CB3DF1">
      <w:pPr>
        <w:pStyle w:val="Bodytext21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b w:val="0"/>
          <w:bCs w:val="0"/>
          <w:sz w:val="28"/>
          <w:szCs w:val="28"/>
          <w:lang w:val="en-US"/>
        </w:rPr>
        <w:t>I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курс, 1 семестр</w:t>
      </w:r>
      <w:r>
        <w:rPr>
          <w:rFonts w:ascii="Times New Roman" w:hAnsi="Times New Roman"/>
          <w:sz w:val="28"/>
          <w:szCs w:val="28"/>
        </w:rPr>
        <w:t>)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Основные разделы и принципы  </w:t>
      </w:r>
      <w:proofErr w:type="gramStart"/>
      <w:r>
        <w:rPr>
          <w:rFonts w:asciiTheme="majorBidi" w:hAnsiTheme="majorBidi" w:cstheme="majorBidi"/>
          <w:bCs/>
          <w:sz w:val="28"/>
          <w:szCs w:val="28"/>
        </w:rPr>
        <w:t>исламской</w:t>
      </w:r>
      <w:proofErr w:type="gramEnd"/>
      <w:r>
        <w:rPr>
          <w:rFonts w:asciiTheme="majorBidi" w:hAnsiTheme="majorBidi" w:cstheme="majorBidi"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акыйды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Источники и основы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акыйды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Значение </w:t>
      </w:r>
      <w:proofErr w:type="gramStart"/>
      <w:r>
        <w:rPr>
          <w:rFonts w:asciiTheme="majorBidi" w:hAnsiTheme="majorBidi" w:cstheme="majorBidi"/>
          <w:bCs/>
          <w:sz w:val="28"/>
          <w:szCs w:val="28"/>
        </w:rPr>
        <w:t>исламской</w:t>
      </w:r>
      <w:proofErr w:type="gramEnd"/>
      <w:r>
        <w:rPr>
          <w:rFonts w:asciiTheme="majorBidi" w:hAnsiTheme="majorBidi" w:cstheme="majorBidi"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акыйды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lastRenderedPageBreak/>
        <w:t>Суть понятия «ислам» (дать разъяснение).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Суть понятия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иман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 (дать разъяснение).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Суть понятия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ихсан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 (дать разъяснение).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>Смысл фразы “Ля иляха илля Аллах”.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Смысл фразы  «</w:t>
      </w:r>
      <w:r>
        <w:rPr>
          <w:rFonts w:asciiTheme="majorBidi" w:hAnsiTheme="majorBidi" w:cstheme="majorBidi"/>
          <w:bCs/>
          <w:sz w:val="28"/>
          <w:szCs w:val="28"/>
          <w:lang w:val="tt-RU"/>
        </w:rPr>
        <w:t>Мухаммадур  расулюллах</w:t>
      </w:r>
      <w:r>
        <w:rPr>
          <w:rFonts w:asciiTheme="majorBidi" w:hAnsiTheme="majorBidi" w:cstheme="majorBidi"/>
          <w:bCs/>
          <w:sz w:val="28"/>
          <w:szCs w:val="28"/>
        </w:rPr>
        <w:t xml:space="preserve">». 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>Причины, портящие шахадат (то, что делает свидетельство веры недействительным).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Понятие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гыйбадат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 xml:space="preserve"> (поклонение) </w:t>
      </w:r>
      <w:r>
        <w:rPr>
          <w:rFonts w:asciiTheme="majorBidi" w:hAnsiTheme="majorBidi" w:cstheme="majorBidi"/>
          <w:color w:val="000000"/>
          <w:spacing w:val="-1"/>
          <w:sz w:val="28"/>
          <w:szCs w:val="28"/>
        </w:rPr>
        <w:t>–</w:t>
      </w:r>
      <w:r>
        <w:rPr>
          <w:bCs/>
          <w:color w:val="000000"/>
          <w:spacing w:val="5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 xml:space="preserve">дать разъяснение. 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понятию «мусульманин».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понятию «</w:t>
      </w:r>
      <w:r>
        <w:rPr>
          <w:rFonts w:asciiTheme="majorBidi" w:hAnsiTheme="majorBidi" w:cstheme="majorBidi"/>
          <w:sz w:val="28"/>
          <w:szCs w:val="28"/>
          <w:lang w:val="tt-RU"/>
        </w:rPr>
        <w:t>муъмин - мусульманин</w:t>
      </w:r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понятию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кафер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понятию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мушрик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понятию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маджуси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понятию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фасик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понятию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мунафик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Мнения ученых относительно сути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имана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. Понятие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иман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 xml:space="preserve">» в свете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матуридитской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акыйды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>Способы укрепления имана.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 xml:space="preserve">Суть понятия </w:t>
      </w:r>
      <w:r>
        <w:rPr>
          <w:rFonts w:asciiTheme="majorBidi" w:hAnsiTheme="majorBidi" w:cstheme="majorBidi"/>
          <w:bCs/>
          <w:sz w:val="28"/>
          <w:szCs w:val="28"/>
        </w:rPr>
        <w:t>«</w:t>
      </w:r>
      <w:r>
        <w:rPr>
          <w:rFonts w:asciiTheme="majorBidi" w:hAnsiTheme="majorBidi" w:cstheme="majorBidi"/>
          <w:bCs/>
          <w:sz w:val="28"/>
          <w:szCs w:val="28"/>
          <w:lang w:val="tt-RU"/>
        </w:rPr>
        <w:t>Аллах</w:t>
      </w:r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Основные причины, побуждающие человека верить в Аллаха.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 xml:space="preserve">Влияние веры в </w:t>
      </w:r>
      <w:r>
        <w:rPr>
          <w:rFonts w:asciiTheme="majorBidi" w:hAnsiTheme="majorBidi" w:cstheme="majorBidi"/>
          <w:bCs/>
          <w:sz w:val="28"/>
          <w:szCs w:val="28"/>
        </w:rPr>
        <w:t>Алла</w:t>
      </w:r>
      <w:r>
        <w:rPr>
          <w:rFonts w:asciiTheme="majorBidi" w:hAnsiTheme="majorBidi" w:cstheme="majorBidi"/>
          <w:bCs/>
          <w:sz w:val="28"/>
          <w:szCs w:val="28"/>
          <w:lang w:val="tt-RU"/>
        </w:rPr>
        <w:t>ха на человека.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 xml:space="preserve">Дать общее разъяснение относительно имён </w:t>
      </w:r>
      <w:r>
        <w:rPr>
          <w:rFonts w:asciiTheme="majorBidi" w:hAnsiTheme="majorBidi" w:cstheme="majorBidi"/>
          <w:bCs/>
          <w:sz w:val="28"/>
          <w:szCs w:val="28"/>
        </w:rPr>
        <w:t>Алла</w:t>
      </w:r>
      <w:r>
        <w:rPr>
          <w:rFonts w:asciiTheme="majorBidi" w:hAnsiTheme="majorBidi" w:cstheme="majorBidi"/>
          <w:bCs/>
          <w:sz w:val="28"/>
          <w:szCs w:val="28"/>
          <w:lang w:val="tt-RU"/>
        </w:rPr>
        <w:t>ха.</w:t>
      </w:r>
      <w:r>
        <w:rPr>
          <w:rFonts w:asciiTheme="majorBidi" w:hAnsiTheme="majorBidi" w:cstheme="majorBidi"/>
          <w:sz w:val="28"/>
          <w:szCs w:val="28"/>
        </w:rPr>
        <w:t xml:space="preserve"> Привести несколько примеров прекрасных имён Алла</w:t>
      </w:r>
      <w:r>
        <w:rPr>
          <w:rFonts w:asciiTheme="majorBidi" w:hAnsiTheme="majorBidi" w:cstheme="majorBidi"/>
          <w:sz w:val="28"/>
          <w:szCs w:val="28"/>
          <w:lang w:val="tt-RU"/>
        </w:rPr>
        <w:t>ха.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Значение знания имён Всевышнего Аллаха.</w:t>
      </w:r>
    </w:p>
    <w:p w:rsidR="00114E95" w:rsidRPr="009635F5" w:rsidRDefault="00114E95" w:rsidP="00CB3DF1">
      <w:pPr>
        <w:pStyle w:val="a3"/>
        <w:numPr>
          <w:ilvl w:val="0"/>
          <w:numId w:val="32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635F5">
        <w:rPr>
          <w:rFonts w:asciiTheme="majorBidi" w:hAnsiTheme="majorBidi" w:cstheme="majorBidi"/>
          <w:bCs/>
          <w:sz w:val="28"/>
          <w:szCs w:val="28"/>
        </w:rPr>
        <w:t xml:space="preserve">Привести </w:t>
      </w:r>
      <w:r w:rsidRPr="00A158B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доказательства существования </w:t>
      </w:r>
      <w:r w:rsidRPr="00A158BA">
        <w:rPr>
          <w:rFonts w:ascii="Times New Roman" w:hAnsi="Times New Roman" w:cs="Times New Roman"/>
          <w:bCs/>
          <w:sz w:val="28"/>
          <w:szCs w:val="28"/>
        </w:rPr>
        <w:t>Алла</w:t>
      </w:r>
      <w:r w:rsidRPr="00A158BA">
        <w:rPr>
          <w:rFonts w:ascii="Times New Roman" w:hAnsi="Times New Roman" w:cs="Times New Roman"/>
          <w:bCs/>
          <w:sz w:val="28"/>
          <w:szCs w:val="28"/>
          <w:lang w:val="tt-RU"/>
        </w:rPr>
        <w:t>ха.</w:t>
      </w:r>
    </w:p>
    <w:p w:rsidR="00114E95" w:rsidRDefault="00114E95" w:rsidP="00CB3DF1">
      <w:pPr>
        <w:pStyle w:val="Bodytext1"/>
        <w:numPr>
          <w:ilvl w:val="0"/>
          <w:numId w:val="32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Три известных мнения о существовании Всевышнего Алла</w:t>
      </w:r>
      <w:r>
        <w:rPr>
          <w:rFonts w:asciiTheme="majorBidi" w:hAnsiTheme="majorBidi" w:cstheme="majorBidi"/>
          <w:bCs/>
          <w:sz w:val="28"/>
          <w:szCs w:val="28"/>
          <w:lang w:val="tt-RU"/>
        </w:rPr>
        <w:t>х</w:t>
      </w:r>
      <w:r>
        <w:rPr>
          <w:rFonts w:asciiTheme="majorBidi" w:hAnsiTheme="majorBidi" w:cstheme="majorBidi"/>
          <w:bCs/>
          <w:sz w:val="28"/>
          <w:szCs w:val="28"/>
        </w:rPr>
        <w:t>а.</w:t>
      </w:r>
    </w:p>
    <w:p w:rsidR="00114E95" w:rsidRPr="009635F5" w:rsidRDefault="00114E95" w:rsidP="00CB3DF1">
      <w:pPr>
        <w:pStyle w:val="a3"/>
        <w:numPr>
          <w:ilvl w:val="0"/>
          <w:numId w:val="32"/>
        </w:numPr>
        <w:tabs>
          <w:tab w:val="left" w:pos="0"/>
          <w:tab w:val="left" w:pos="1712"/>
          <w:tab w:val="left" w:pos="2445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9635F5">
        <w:rPr>
          <w:rFonts w:asciiTheme="majorBidi" w:hAnsiTheme="majorBidi" w:cstheme="majorBidi"/>
          <w:bCs/>
          <w:sz w:val="28"/>
          <w:szCs w:val="28"/>
        </w:rPr>
        <w:t>Привести доказательства единственности Всевышнего Алла</w:t>
      </w:r>
      <w:r w:rsidRPr="009635F5">
        <w:rPr>
          <w:rFonts w:asciiTheme="majorBidi" w:hAnsiTheme="majorBidi" w:cstheme="majorBidi"/>
          <w:bCs/>
          <w:sz w:val="28"/>
          <w:szCs w:val="28"/>
          <w:lang w:val="tt-RU"/>
        </w:rPr>
        <w:t>х</w:t>
      </w:r>
      <w:r w:rsidRPr="009635F5">
        <w:rPr>
          <w:rFonts w:asciiTheme="majorBidi" w:hAnsiTheme="majorBidi" w:cstheme="majorBidi"/>
          <w:bCs/>
          <w:sz w:val="28"/>
          <w:szCs w:val="28"/>
        </w:rPr>
        <w:t>а.</w:t>
      </w:r>
    </w:p>
    <w:p w:rsidR="00114E95" w:rsidRPr="009635F5" w:rsidRDefault="00114E95" w:rsidP="00CB3DF1">
      <w:pPr>
        <w:tabs>
          <w:tab w:val="left" w:pos="0"/>
          <w:tab w:val="left" w:pos="1712"/>
          <w:tab w:val="left" w:pos="2445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35F5">
        <w:rPr>
          <w:rFonts w:ascii="Times New Roman" w:hAnsi="Times New Roman" w:cs="Times New Roman"/>
          <w:bCs/>
          <w:sz w:val="28"/>
          <w:szCs w:val="28"/>
        </w:rPr>
        <w:t>(</w:t>
      </w:r>
      <w:r w:rsidRPr="009635F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9635F5">
        <w:rPr>
          <w:rFonts w:ascii="Times New Roman" w:hAnsi="Times New Roman" w:cs="Times New Roman"/>
          <w:bCs/>
          <w:sz w:val="28"/>
          <w:szCs w:val="28"/>
        </w:rPr>
        <w:t xml:space="preserve"> курс, 2 семестр)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>Вера в ангелов как одно из условий веры мусульманина (дать краткое разъяснение)</w:t>
      </w:r>
      <w:proofErr w:type="gramStart"/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>.О</w:t>
      </w:r>
      <w:proofErr w:type="gramEnd"/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>сновные сведения об ангелах.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Обязанности, возлагаемые на ангелов.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Значение веры в ангелов.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Основные сведения о джиннах. Качества джиннов.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разъяснение понятиям «</w:t>
      </w:r>
      <w:r>
        <w:rPr>
          <w:rFonts w:asciiTheme="majorBidi" w:hAnsiTheme="majorBidi" w:cstheme="majorBidi"/>
          <w:sz w:val="28"/>
          <w:szCs w:val="28"/>
        </w:rPr>
        <w:t>Шайтан»,  «</w:t>
      </w:r>
      <w:proofErr w:type="spellStart"/>
      <w:r>
        <w:rPr>
          <w:rFonts w:asciiTheme="majorBidi" w:hAnsiTheme="majorBidi" w:cstheme="majorBidi"/>
          <w:sz w:val="28"/>
          <w:szCs w:val="28"/>
        </w:rPr>
        <w:t>Иблис</w:t>
      </w:r>
      <w:proofErr w:type="spellEnd"/>
      <w:r>
        <w:rPr>
          <w:rFonts w:asciiTheme="majorBidi" w:hAnsiTheme="majorBidi" w:cstheme="majorBidi"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Вера в священные Писания как одно из условий веры мусульманина (дать краткое разъяснение). </w:t>
      </w:r>
      <w:r>
        <w:rPr>
          <w:rFonts w:asciiTheme="majorBidi" w:hAnsiTheme="majorBidi" w:cstheme="majorBidi"/>
          <w:bCs/>
          <w:sz w:val="28"/>
          <w:szCs w:val="28"/>
        </w:rPr>
        <w:t>Причины ниспослания священных Писаний.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bCs/>
          <w:sz w:val="28"/>
          <w:szCs w:val="28"/>
        </w:rPr>
        <w:t>Вахий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 xml:space="preserve"> (Откровение), как способ передачи Божественных Писаний.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Известные нам священные Писания. Пророки, через которых они были доведены до людей.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То, что объединяет все священные Писания.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Особенности Корана.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Особенности, свойственные другим священным книгам.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Три мнения о возникновении Корана.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Вера в пророков как одно из условий веры мусульманина (дать краткое разъяснение). 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>Дать разъяснение</w:t>
      </w:r>
      <w:r>
        <w:rPr>
          <w:rFonts w:asciiTheme="majorBidi" w:hAnsiTheme="majorBidi" w:cstheme="majorBidi"/>
          <w:sz w:val="28"/>
          <w:szCs w:val="28"/>
        </w:rPr>
        <w:t xml:space="preserve"> сути пророческой миссии.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Чем различаются пророк и посланник? Обязанности пророков и посланников.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Пророки, упоминаемые в Коране. </w:t>
      </w:r>
      <w:proofErr w:type="spellStart"/>
      <w:r>
        <w:rPr>
          <w:rFonts w:asciiTheme="majorBidi" w:hAnsiTheme="majorBidi" w:cstheme="majorBidi"/>
          <w:sz w:val="28"/>
          <w:szCs w:val="28"/>
        </w:rPr>
        <w:t>Сыйфаты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(качества) пророков.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Чудеса – их разъяснение в свете пророческой миссии.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Чудеса пророка Мухаммада (</w:t>
      </w:r>
      <w:proofErr w:type="spellStart"/>
      <w:r>
        <w:rPr>
          <w:rFonts w:asciiTheme="majorBidi" w:hAnsiTheme="majorBidi" w:cstheme="majorBidi"/>
          <w:sz w:val="28"/>
          <w:szCs w:val="28"/>
        </w:rPr>
        <w:t>с.г.</w:t>
      </w:r>
      <w:proofErr w:type="gramStart"/>
      <w:r>
        <w:rPr>
          <w:rFonts w:asciiTheme="majorBidi" w:hAnsiTheme="majorBidi" w:cstheme="majorBidi"/>
          <w:sz w:val="28"/>
          <w:szCs w:val="28"/>
        </w:rPr>
        <w:t>в</w:t>
      </w:r>
      <w:proofErr w:type="gramEnd"/>
      <w:r>
        <w:rPr>
          <w:rFonts w:asciiTheme="majorBidi" w:hAnsiTheme="majorBidi" w:cstheme="majorBidi"/>
          <w:sz w:val="28"/>
          <w:szCs w:val="28"/>
        </w:rPr>
        <w:t>.с</w:t>
      </w:r>
      <w:proofErr w:type="spellEnd"/>
      <w:r>
        <w:rPr>
          <w:rFonts w:asciiTheme="majorBidi" w:hAnsiTheme="majorBidi" w:cstheme="majorBidi"/>
          <w:sz w:val="28"/>
          <w:szCs w:val="28"/>
        </w:rPr>
        <w:t>.).</w:t>
      </w:r>
    </w:p>
    <w:p w:rsidR="00114E95" w:rsidRDefault="00114E95" w:rsidP="00CB3DF1">
      <w:pPr>
        <w:pStyle w:val="Bodytext1"/>
        <w:numPr>
          <w:ilvl w:val="0"/>
          <w:numId w:val="33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Отличительные особенности пророка Мухаммада. (</w:t>
      </w:r>
      <w:proofErr w:type="spellStart"/>
      <w:r>
        <w:rPr>
          <w:rFonts w:asciiTheme="majorBidi" w:hAnsiTheme="majorBidi" w:cstheme="majorBidi"/>
          <w:sz w:val="28"/>
          <w:szCs w:val="28"/>
        </w:rPr>
        <w:t>с.г.</w:t>
      </w:r>
      <w:proofErr w:type="gramStart"/>
      <w:r>
        <w:rPr>
          <w:rFonts w:asciiTheme="majorBidi" w:hAnsiTheme="majorBidi" w:cstheme="majorBidi"/>
          <w:sz w:val="28"/>
          <w:szCs w:val="28"/>
        </w:rPr>
        <w:t>в</w:t>
      </w:r>
      <w:proofErr w:type="gramEnd"/>
      <w:r>
        <w:rPr>
          <w:rFonts w:asciiTheme="majorBidi" w:hAnsiTheme="majorBidi" w:cstheme="majorBidi"/>
          <w:sz w:val="28"/>
          <w:szCs w:val="28"/>
        </w:rPr>
        <w:t>.с</w:t>
      </w:r>
      <w:proofErr w:type="spellEnd"/>
      <w:r>
        <w:rPr>
          <w:rFonts w:asciiTheme="majorBidi" w:hAnsiTheme="majorBidi" w:cstheme="majorBidi"/>
          <w:sz w:val="28"/>
          <w:szCs w:val="28"/>
        </w:rPr>
        <w:t>.)</w:t>
      </w:r>
      <w:r w:rsidR="001F4955">
        <w:rPr>
          <w:rFonts w:asciiTheme="majorBidi" w:hAnsiTheme="majorBidi" w:cstheme="majorBidi"/>
          <w:sz w:val="28"/>
          <w:szCs w:val="28"/>
        </w:rPr>
        <w:t>.</w:t>
      </w:r>
    </w:p>
    <w:p w:rsidR="00114E95" w:rsidRPr="00A158BA" w:rsidRDefault="00114E95" w:rsidP="00CB3DF1">
      <w:pPr>
        <w:tabs>
          <w:tab w:val="left" w:pos="0"/>
          <w:tab w:val="left" w:pos="1712"/>
          <w:tab w:val="left" w:pos="2445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158BA">
        <w:rPr>
          <w:rFonts w:ascii="Times New Roman" w:hAnsi="Times New Roman" w:cs="Times New Roman"/>
          <w:bCs/>
          <w:sz w:val="28"/>
          <w:szCs w:val="28"/>
        </w:rPr>
        <w:t>(</w:t>
      </w:r>
      <w:r w:rsidRPr="00A158BA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A158BA">
        <w:rPr>
          <w:rFonts w:ascii="Times New Roman" w:hAnsi="Times New Roman" w:cs="Times New Roman"/>
          <w:bCs/>
          <w:sz w:val="28"/>
          <w:szCs w:val="28"/>
        </w:rPr>
        <w:t xml:space="preserve"> курс, 3 семестр)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>Вера в Судный день как одно из условий веры мусульманина.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>Понятие «Аль-</w:t>
      </w:r>
      <w:proofErr w:type="spellStart"/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>Барзах</w:t>
      </w:r>
      <w:proofErr w:type="spellEnd"/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» </w:t>
      </w:r>
      <w:r>
        <w:rPr>
          <w:rFonts w:asciiTheme="majorBidi" w:hAnsiTheme="majorBidi" w:cstheme="majorBidi"/>
          <w:color w:val="000000"/>
          <w:spacing w:val="-1"/>
          <w:sz w:val="28"/>
          <w:szCs w:val="28"/>
        </w:rPr>
        <w:t>–</w:t>
      </w: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дать краткое разъяснение.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Состояние в могиле верующих и неверующих. 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Сжатие в могиле – дать разъяснение на основе хадисов.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Вопросы в могиле.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Причины наказания в могиле.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Те, кто будет освобожден от наказания в могиле.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Названия Судного дня.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>Общая характеристика признаков Судного дня.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>Неповторяющиеся признаки Судного Дня.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Повторяющиеся признаки Судного дня.</w:t>
      </w:r>
    </w:p>
    <w:p w:rsidR="00114E95" w:rsidRPr="001F4955" w:rsidRDefault="00114E95" w:rsidP="00CB3DF1">
      <w:pPr>
        <w:pStyle w:val="a3"/>
        <w:numPr>
          <w:ilvl w:val="0"/>
          <w:numId w:val="35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1F4955">
        <w:rPr>
          <w:rFonts w:asciiTheme="majorBidi" w:hAnsiTheme="majorBidi" w:cstheme="majorBidi"/>
          <w:bCs/>
          <w:sz w:val="28"/>
          <w:szCs w:val="28"/>
        </w:rPr>
        <w:t>Признаки Судного дня, которые должны проявиться  в  недалёком будущем.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Большие признаки Судного дня: дать общую характеристику.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r>
        <w:rPr>
          <w:rFonts w:asciiTheme="majorBidi" w:hAnsiTheme="majorBidi" w:cstheme="majorBidi"/>
          <w:sz w:val="28"/>
          <w:szCs w:val="28"/>
        </w:rPr>
        <w:t>Духан».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Даджал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r>
        <w:rPr>
          <w:rFonts w:asciiTheme="majorBidi" w:hAnsiTheme="majorBidi" w:cstheme="majorBidi"/>
          <w:sz w:val="28"/>
          <w:szCs w:val="28"/>
        </w:rPr>
        <w:t xml:space="preserve">Второе пришествие пророка </w:t>
      </w:r>
      <w:proofErr w:type="spellStart"/>
      <w:r>
        <w:rPr>
          <w:rFonts w:asciiTheme="majorBidi" w:hAnsiTheme="majorBidi" w:cstheme="majorBidi"/>
          <w:sz w:val="28"/>
          <w:szCs w:val="28"/>
        </w:rPr>
        <w:t>Исы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</w:t>
      </w:r>
      <w:proofErr w:type="spellStart"/>
      <w:r>
        <w:rPr>
          <w:rFonts w:asciiTheme="majorBidi" w:hAnsiTheme="majorBidi" w:cstheme="majorBidi"/>
          <w:sz w:val="28"/>
          <w:szCs w:val="28"/>
        </w:rPr>
        <w:t>г.</w:t>
      </w:r>
      <w:proofErr w:type="gramStart"/>
      <w:r>
        <w:rPr>
          <w:rFonts w:asciiTheme="majorBidi" w:hAnsiTheme="majorBidi" w:cstheme="majorBidi"/>
          <w:sz w:val="28"/>
          <w:szCs w:val="28"/>
        </w:rPr>
        <w:t>с</w:t>
      </w:r>
      <w:proofErr w:type="spellEnd"/>
      <w:proofErr w:type="gramEnd"/>
      <w:r>
        <w:rPr>
          <w:rFonts w:asciiTheme="majorBidi" w:hAnsiTheme="majorBidi" w:cstheme="majorBidi"/>
          <w:sz w:val="28"/>
          <w:szCs w:val="28"/>
        </w:rPr>
        <w:t>.)».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proofErr w:type="spellStart"/>
      <w:r>
        <w:rPr>
          <w:rFonts w:asciiTheme="majorBidi" w:hAnsiTheme="majorBidi" w:cstheme="majorBidi"/>
          <w:sz w:val="28"/>
          <w:szCs w:val="28"/>
        </w:rPr>
        <w:t>Йаджудж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>
        <w:rPr>
          <w:rFonts w:asciiTheme="majorBidi" w:hAnsiTheme="majorBidi" w:cstheme="majorBidi"/>
          <w:sz w:val="28"/>
          <w:szCs w:val="28"/>
        </w:rPr>
        <w:t>Маджудж</w:t>
      </w:r>
      <w:proofErr w:type="spellEnd"/>
      <w:r>
        <w:rPr>
          <w:rFonts w:asciiTheme="majorBidi" w:hAnsiTheme="majorBidi" w:cstheme="majorBidi"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r>
        <w:rPr>
          <w:rFonts w:asciiTheme="majorBidi" w:hAnsiTheme="majorBidi" w:cstheme="majorBidi"/>
          <w:sz w:val="28"/>
          <w:szCs w:val="28"/>
        </w:rPr>
        <w:t>Выход солнца с Запада» (т.е. со стороны захода).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proofErr w:type="spellStart"/>
      <w:r>
        <w:rPr>
          <w:rFonts w:asciiTheme="majorBidi" w:hAnsiTheme="majorBidi" w:cstheme="majorBidi"/>
          <w:sz w:val="28"/>
          <w:szCs w:val="28"/>
        </w:rPr>
        <w:t>Дабба</w:t>
      </w:r>
      <w:proofErr w:type="spellEnd"/>
      <w:r>
        <w:rPr>
          <w:rFonts w:asciiTheme="majorBidi" w:hAnsiTheme="majorBidi" w:cstheme="majorBidi"/>
          <w:sz w:val="28"/>
          <w:szCs w:val="28"/>
        </w:rPr>
        <w:t>»</w:t>
      </w:r>
    </w:p>
    <w:p w:rsidR="001F495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r>
        <w:rPr>
          <w:rFonts w:asciiTheme="majorBidi" w:hAnsiTheme="majorBidi" w:cstheme="majorBidi"/>
          <w:sz w:val="28"/>
          <w:szCs w:val="28"/>
        </w:rPr>
        <w:t>Три больших бедствия».</w:t>
      </w:r>
    </w:p>
    <w:p w:rsidR="001F4955" w:rsidRPr="001F495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bCs/>
          <w:sz w:val="28"/>
          <w:szCs w:val="28"/>
        </w:rPr>
        <w:t>Дать характеристику признаку  «</w:t>
      </w:r>
      <w:r w:rsidRPr="001F4955">
        <w:rPr>
          <w:rFonts w:asciiTheme="majorBidi" w:hAnsiTheme="majorBidi" w:cstheme="majorBidi"/>
          <w:sz w:val="28"/>
          <w:szCs w:val="28"/>
        </w:rPr>
        <w:t>Большой огонь».</w:t>
      </w:r>
    </w:p>
    <w:p w:rsidR="00114E95" w:rsidRPr="001F495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1F4955">
        <w:rPr>
          <w:rFonts w:asciiTheme="majorBidi" w:hAnsiTheme="majorBidi" w:cstheme="majorBidi"/>
          <w:bCs/>
          <w:sz w:val="28"/>
          <w:szCs w:val="28"/>
        </w:rPr>
        <w:t>Общие сведения о трубе Сур.</w:t>
      </w:r>
    </w:p>
    <w:p w:rsidR="00114E95" w:rsidRDefault="00114E95" w:rsidP="00CB3DF1">
      <w:pPr>
        <w:pStyle w:val="Bodytext1"/>
        <w:numPr>
          <w:ilvl w:val="0"/>
          <w:numId w:val="35"/>
        </w:numPr>
        <w:shd w:val="clear" w:color="auto" w:fill="auto"/>
        <w:tabs>
          <w:tab w:val="left" w:pos="628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Создания, которые предположительно не погибнут после  первого звука Сура.</w:t>
      </w:r>
    </w:p>
    <w:p w:rsidR="00114E95" w:rsidRPr="001F4955" w:rsidRDefault="00114E95" w:rsidP="00CB3DF1">
      <w:pPr>
        <w:pStyle w:val="a3"/>
        <w:numPr>
          <w:ilvl w:val="0"/>
          <w:numId w:val="35"/>
        </w:numPr>
        <w:tabs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1F4955">
        <w:rPr>
          <w:rFonts w:asciiTheme="majorBidi" w:hAnsiTheme="majorBidi" w:cstheme="majorBidi"/>
          <w:bCs/>
          <w:sz w:val="28"/>
          <w:szCs w:val="28"/>
          <w:lang w:val="tt-RU"/>
        </w:rPr>
        <w:t xml:space="preserve">Восстание людей из могил и их сбор. </w:t>
      </w:r>
      <w:r w:rsidRPr="001F4955">
        <w:rPr>
          <w:rFonts w:asciiTheme="majorBidi" w:hAnsiTheme="majorBidi" w:cstheme="majorBidi"/>
          <w:bCs/>
          <w:sz w:val="28"/>
          <w:szCs w:val="28"/>
        </w:rPr>
        <w:t>Описание сбора.</w:t>
      </w:r>
    </w:p>
    <w:p w:rsidR="00114E95" w:rsidRPr="001F4955" w:rsidRDefault="00114E95" w:rsidP="00CB3DF1">
      <w:pPr>
        <w:pStyle w:val="a3"/>
        <w:numPr>
          <w:ilvl w:val="0"/>
          <w:numId w:val="35"/>
        </w:numPr>
        <w:tabs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F4955">
        <w:rPr>
          <w:rFonts w:asciiTheme="majorBidi" w:hAnsiTheme="majorBidi" w:cstheme="majorBidi"/>
          <w:bCs/>
          <w:sz w:val="28"/>
          <w:szCs w:val="28"/>
          <w:lang w:val="tt-RU"/>
        </w:rPr>
        <w:t>Описание площади Махшар.</w:t>
      </w:r>
    </w:p>
    <w:p w:rsidR="00114E95" w:rsidRPr="001F4955" w:rsidRDefault="00114E95" w:rsidP="00CB3DF1">
      <w:pPr>
        <w:pStyle w:val="a3"/>
        <w:numPr>
          <w:ilvl w:val="0"/>
          <w:numId w:val="35"/>
        </w:numPr>
        <w:tabs>
          <w:tab w:val="left" w:pos="1080"/>
        </w:tabs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F4955">
        <w:rPr>
          <w:rFonts w:asciiTheme="majorBidi" w:hAnsiTheme="majorBidi" w:cstheme="majorBidi"/>
          <w:bCs/>
          <w:sz w:val="28"/>
          <w:szCs w:val="28"/>
          <w:lang w:val="tt-RU"/>
        </w:rPr>
        <w:t>Хисап (Отчёт за совершённые деяния) – дать разъяснение.</w:t>
      </w:r>
    </w:p>
    <w:p w:rsidR="001F4955" w:rsidRDefault="00114E95" w:rsidP="00CB3DF1">
      <w:pPr>
        <w:tabs>
          <w:tab w:val="left" w:pos="709"/>
        </w:tabs>
        <w:spacing w:after="0"/>
        <w:ind w:left="709" w:hanging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4955">
        <w:rPr>
          <w:rFonts w:ascii="Times New Roman" w:hAnsi="Times New Roman" w:cs="Times New Roman"/>
          <w:bCs/>
          <w:sz w:val="28"/>
          <w:szCs w:val="28"/>
        </w:rPr>
        <w:t>(</w:t>
      </w:r>
      <w:r w:rsidRPr="001F4955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1F4955">
        <w:rPr>
          <w:rFonts w:ascii="Times New Roman" w:hAnsi="Times New Roman" w:cs="Times New Roman"/>
          <w:bCs/>
          <w:sz w:val="28"/>
          <w:szCs w:val="28"/>
        </w:rPr>
        <w:t xml:space="preserve"> курс, 5 семестр)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 xml:space="preserve">Правильная 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акыйда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 xml:space="preserve"> – суть религии и поклонения человека.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>Значение наличия связи между человеком и Всевышним Аллахом в свете предмета «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Акыйда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>».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>Виды доказательств в науке «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Акыйда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 xml:space="preserve">»: 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далиль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 xml:space="preserve"> «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Акли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 xml:space="preserve">» и 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далиль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 xml:space="preserve"> «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Накли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>».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 xml:space="preserve">Источники 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гакыйды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>: виды донесения информации «Хабар-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мутаватир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>» и «Хабар-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ахад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>».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>Три категории, на которое подразделяется все сущее.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>Сущность Аллаха (особенности).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>Понятия времени, места и направления относительно Всевышнего Творца.</w:t>
      </w:r>
    </w:p>
    <w:p w:rsidR="00114E95" w:rsidRPr="001F4955" w:rsidRDefault="00114E95" w:rsidP="00CB3DF1">
      <w:pPr>
        <w:pStyle w:val="a3"/>
        <w:numPr>
          <w:ilvl w:val="0"/>
          <w:numId w:val="36"/>
        </w:numPr>
        <w:tabs>
          <w:tab w:val="left" w:pos="709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1F4955"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 «Аль-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Вуджуд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>» (</w:t>
      </w:r>
      <w:proofErr w:type="spellStart"/>
      <w:r w:rsidRPr="001F4955">
        <w:rPr>
          <w:rFonts w:asciiTheme="majorBidi" w:hAnsiTheme="majorBidi" w:cstheme="majorBidi"/>
          <w:sz w:val="28"/>
          <w:szCs w:val="28"/>
        </w:rPr>
        <w:t>Бытиё</w:t>
      </w:r>
      <w:proofErr w:type="spellEnd"/>
      <w:r w:rsidRPr="001F4955">
        <w:rPr>
          <w:rFonts w:asciiTheme="majorBidi" w:hAnsiTheme="majorBidi" w:cstheme="majorBidi"/>
          <w:sz w:val="28"/>
          <w:szCs w:val="28"/>
        </w:rPr>
        <w:t>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Кыдам</w:t>
      </w:r>
      <w:proofErr w:type="spellEnd"/>
      <w:r>
        <w:rPr>
          <w:rFonts w:asciiTheme="majorBidi" w:hAnsiTheme="majorBidi" w:cstheme="majorBidi"/>
          <w:sz w:val="28"/>
          <w:szCs w:val="28"/>
        </w:rPr>
        <w:t>» (</w:t>
      </w:r>
      <w:proofErr w:type="spellStart"/>
      <w:r>
        <w:rPr>
          <w:rFonts w:asciiTheme="majorBidi" w:hAnsiTheme="majorBidi" w:cstheme="majorBidi"/>
          <w:sz w:val="28"/>
          <w:szCs w:val="28"/>
        </w:rPr>
        <w:t>Безначальность</w:t>
      </w:r>
      <w:proofErr w:type="spellEnd"/>
      <w:r>
        <w:rPr>
          <w:rFonts w:asciiTheme="majorBidi" w:hAnsiTheme="majorBidi" w:cstheme="majorBidi"/>
          <w:sz w:val="28"/>
          <w:szCs w:val="28"/>
        </w:rPr>
        <w:t>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 – Бака» (Бесконечность, Извечность).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«Ас-</w:t>
      </w:r>
      <w:proofErr w:type="spellStart"/>
      <w:r>
        <w:rPr>
          <w:rFonts w:asciiTheme="majorBidi" w:hAnsiTheme="majorBidi" w:cstheme="majorBidi"/>
          <w:sz w:val="28"/>
          <w:szCs w:val="28"/>
        </w:rPr>
        <w:t>Самга</w:t>
      </w:r>
      <w:proofErr w:type="spellEnd"/>
      <w:r>
        <w:rPr>
          <w:rFonts w:asciiTheme="majorBidi" w:hAnsiTheme="majorBidi" w:cstheme="majorBidi"/>
          <w:sz w:val="28"/>
          <w:szCs w:val="28"/>
        </w:rPr>
        <w:t>» (</w:t>
      </w:r>
      <w:proofErr w:type="spellStart"/>
      <w:r>
        <w:rPr>
          <w:rFonts w:asciiTheme="majorBidi" w:hAnsiTheme="majorBidi" w:cstheme="majorBidi"/>
          <w:sz w:val="28"/>
          <w:szCs w:val="28"/>
        </w:rPr>
        <w:t>Всеслышание</w:t>
      </w:r>
      <w:proofErr w:type="spellEnd"/>
      <w:r>
        <w:rPr>
          <w:rFonts w:asciiTheme="majorBidi" w:hAnsiTheme="majorBidi" w:cstheme="majorBidi"/>
          <w:sz w:val="28"/>
          <w:szCs w:val="28"/>
        </w:rPr>
        <w:t>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Басар</w:t>
      </w:r>
      <w:proofErr w:type="spellEnd"/>
      <w:r>
        <w:rPr>
          <w:rFonts w:asciiTheme="majorBidi" w:hAnsiTheme="majorBidi" w:cstheme="majorBidi"/>
          <w:sz w:val="28"/>
          <w:szCs w:val="28"/>
        </w:rPr>
        <w:t>» (</w:t>
      </w:r>
      <w:proofErr w:type="spellStart"/>
      <w:r>
        <w:rPr>
          <w:rFonts w:asciiTheme="majorBidi" w:hAnsiTheme="majorBidi" w:cstheme="majorBidi"/>
          <w:sz w:val="28"/>
          <w:szCs w:val="28"/>
        </w:rPr>
        <w:t>Всевидение</w:t>
      </w:r>
      <w:proofErr w:type="spellEnd"/>
      <w:r>
        <w:rPr>
          <w:rFonts w:asciiTheme="majorBidi" w:hAnsiTheme="majorBidi" w:cstheme="majorBidi"/>
          <w:sz w:val="28"/>
          <w:szCs w:val="28"/>
        </w:rPr>
        <w:t>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Калям</w:t>
      </w:r>
      <w:proofErr w:type="spellEnd"/>
      <w:r>
        <w:rPr>
          <w:rFonts w:asciiTheme="majorBidi" w:hAnsiTheme="majorBidi" w:cstheme="majorBidi"/>
          <w:sz w:val="28"/>
          <w:szCs w:val="28"/>
        </w:rPr>
        <w:t>» (Речь).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</w:t>
      </w:r>
      <w:proofErr w:type="gramStart"/>
      <w:r>
        <w:rPr>
          <w:rFonts w:asciiTheme="majorBidi" w:hAnsiTheme="majorBidi" w:cstheme="majorBidi"/>
          <w:sz w:val="28"/>
          <w:szCs w:val="28"/>
        </w:rPr>
        <w:t>Аль-Ильм</w:t>
      </w:r>
      <w:proofErr w:type="gramEnd"/>
      <w:r>
        <w:rPr>
          <w:rFonts w:asciiTheme="majorBidi" w:hAnsiTheme="majorBidi" w:cstheme="majorBidi"/>
          <w:sz w:val="28"/>
          <w:szCs w:val="28"/>
        </w:rPr>
        <w:t>» (Всезнание).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Хайят</w:t>
      </w:r>
      <w:proofErr w:type="spellEnd"/>
      <w:r>
        <w:rPr>
          <w:rFonts w:asciiTheme="majorBidi" w:hAnsiTheme="majorBidi" w:cstheme="majorBidi"/>
          <w:sz w:val="28"/>
          <w:szCs w:val="28"/>
        </w:rPr>
        <w:t>» (Обладание  вечной жизнью и Способность даровать жизнь).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Вахданийя</w:t>
      </w:r>
      <w:proofErr w:type="spellEnd"/>
      <w:r>
        <w:rPr>
          <w:rFonts w:asciiTheme="majorBidi" w:hAnsiTheme="majorBidi" w:cstheme="majorBidi"/>
          <w:sz w:val="28"/>
          <w:szCs w:val="28"/>
        </w:rPr>
        <w:t>» (Единственность).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Кыйяму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бинафсихи</w:t>
      </w:r>
      <w:proofErr w:type="spellEnd"/>
      <w:r>
        <w:rPr>
          <w:rFonts w:asciiTheme="majorBidi" w:hAnsiTheme="majorBidi" w:cstheme="majorBidi"/>
          <w:sz w:val="28"/>
          <w:szCs w:val="28"/>
        </w:rPr>
        <w:t>» (Независимое от кого-либо существование).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Кудра</w:t>
      </w:r>
      <w:proofErr w:type="spellEnd"/>
      <w:r>
        <w:rPr>
          <w:rFonts w:asciiTheme="majorBidi" w:hAnsiTheme="majorBidi" w:cstheme="majorBidi"/>
          <w:sz w:val="28"/>
          <w:szCs w:val="28"/>
        </w:rPr>
        <w:t>» (Всемогущество).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Мухалифату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лиль-хавадис</w:t>
      </w:r>
      <w:proofErr w:type="spellEnd"/>
      <w:r>
        <w:rPr>
          <w:rFonts w:asciiTheme="majorBidi" w:hAnsiTheme="majorBidi" w:cstheme="majorBidi"/>
          <w:sz w:val="28"/>
          <w:szCs w:val="28"/>
        </w:rPr>
        <w:t>» (Отличие от творений).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«Ар-Рахман» и «Ар-</w:t>
      </w:r>
      <w:proofErr w:type="spellStart"/>
      <w:r>
        <w:rPr>
          <w:rFonts w:asciiTheme="majorBidi" w:hAnsiTheme="majorBidi" w:cstheme="majorBidi"/>
          <w:sz w:val="28"/>
          <w:szCs w:val="28"/>
        </w:rPr>
        <w:t>Рахим</w:t>
      </w:r>
      <w:proofErr w:type="spellEnd"/>
      <w:r>
        <w:rPr>
          <w:rFonts w:asciiTheme="majorBidi" w:hAnsiTheme="majorBidi" w:cstheme="majorBidi"/>
          <w:sz w:val="28"/>
          <w:szCs w:val="28"/>
        </w:rPr>
        <w:t>» (</w:t>
      </w:r>
      <w:proofErr w:type="spellStart"/>
      <w:r>
        <w:rPr>
          <w:rFonts w:asciiTheme="majorBidi" w:hAnsiTheme="majorBidi" w:cstheme="majorBidi"/>
          <w:sz w:val="28"/>
          <w:szCs w:val="28"/>
        </w:rPr>
        <w:t>Милостивость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sz w:val="28"/>
          <w:szCs w:val="28"/>
        </w:rPr>
        <w:t>Милосердность</w:t>
      </w:r>
      <w:proofErr w:type="spellEnd"/>
      <w:r>
        <w:rPr>
          <w:rFonts w:asciiTheme="majorBidi" w:hAnsiTheme="majorBidi" w:cstheme="majorBidi"/>
          <w:sz w:val="28"/>
          <w:szCs w:val="28"/>
        </w:rPr>
        <w:t>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Ирада</w:t>
      </w:r>
      <w:proofErr w:type="spellEnd"/>
      <w:r>
        <w:rPr>
          <w:rFonts w:asciiTheme="majorBidi" w:hAnsiTheme="majorBidi" w:cstheme="majorBidi"/>
          <w:sz w:val="28"/>
          <w:szCs w:val="28"/>
        </w:rPr>
        <w:t>» (Воля).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разъяснение качеству (атрибуту) Всевышнего Аллаха «</w:t>
      </w:r>
      <w:proofErr w:type="spellStart"/>
      <w:r>
        <w:rPr>
          <w:rFonts w:asciiTheme="majorBidi" w:hAnsiTheme="majorBidi" w:cstheme="majorBidi"/>
          <w:sz w:val="28"/>
          <w:szCs w:val="28"/>
        </w:rPr>
        <w:t>Ат-Таквин</w:t>
      </w:r>
      <w:proofErr w:type="spellEnd"/>
      <w:r>
        <w:rPr>
          <w:rFonts w:asciiTheme="majorBidi" w:hAnsiTheme="majorBidi" w:cstheme="majorBidi"/>
          <w:sz w:val="28"/>
          <w:szCs w:val="28"/>
        </w:rPr>
        <w:t>» (Способность создавать из ничего).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Разъяснения имама </w:t>
      </w:r>
      <w:proofErr w:type="spellStart"/>
      <w:r>
        <w:rPr>
          <w:rFonts w:asciiTheme="majorBidi" w:hAnsiTheme="majorBidi" w:cstheme="majorBidi"/>
          <w:sz w:val="28"/>
          <w:szCs w:val="28"/>
        </w:rPr>
        <w:t>Тахави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относительно качеств (атрибутов) Аллаха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Понятия «</w:t>
      </w:r>
      <w:proofErr w:type="spellStart"/>
      <w:r>
        <w:rPr>
          <w:rFonts w:asciiTheme="majorBidi" w:hAnsiTheme="majorBidi" w:cstheme="majorBidi"/>
          <w:sz w:val="28"/>
          <w:szCs w:val="28"/>
        </w:rPr>
        <w:t>Затия</w:t>
      </w:r>
      <w:proofErr w:type="spellEnd"/>
      <w:r>
        <w:rPr>
          <w:rFonts w:asciiTheme="majorBidi" w:hAnsiTheme="majorBidi" w:cstheme="majorBidi"/>
          <w:sz w:val="28"/>
          <w:szCs w:val="28"/>
        </w:rPr>
        <w:t>» и «</w:t>
      </w:r>
      <w:proofErr w:type="spellStart"/>
      <w:r>
        <w:rPr>
          <w:rFonts w:asciiTheme="majorBidi" w:hAnsiTheme="majorBidi" w:cstheme="majorBidi"/>
          <w:sz w:val="28"/>
          <w:szCs w:val="28"/>
        </w:rPr>
        <w:t>Субутия</w:t>
      </w:r>
      <w:proofErr w:type="spellEnd"/>
      <w:r>
        <w:rPr>
          <w:rFonts w:asciiTheme="majorBidi" w:hAnsiTheme="majorBidi" w:cstheme="majorBidi"/>
          <w:sz w:val="28"/>
          <w:szCs w:val="28"/>
        </w:rPr>
        <w:t>» в свете качеств (атрибутов) Аллаха.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>Вера в Аллаха постоянна или изменчива?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>Разновидности веры (о различных ступенях веры).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Принуждение в вопросе веры.</w:t>
      </w:r>
    </w:p>
    <w:p w:rsidR="00114E95" w:rsidRDefault="00114E95" w:rsidP="00CB3DF1">
      <w:pPr>
        <w:pStyle w:val="Bodytext1"/>
        <w:numPr>
          <w:ilvl w:val="0"/>
          <w:numId w:val="36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Возможность выбора в вопросе действий человека (точка зрения </w:t>
      </w:r>
      <w:proofErr w:type="spellStart"/>
      <w:r>
        <w:rPr>
          <w:rFonts w:asciiTheme="majorBidi" w:hAnsiTheme="majorBidi" w:cstheme="majorBidi"/>
          <w:sz w:val="28"/>
          <w:szCs w:val="28"/>
        </w:rPr>
        <w:t>джабаритов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 </w:t>
      </w:r>
      <w:proofErr w:type="spellStart"/>
      <w:r>
        <w:rPr>
          <w:rFonts w:asciiTheme="majorBidi" w:hAnsiTheme="majorBidi" w:cstheme="majorBidi"/>
          <w:sz w:val="28"/>
          <w:szCs w:val="28"/>
        </w:rPr>
        <w:t>мутазилитов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представителей «</w:t>
      </w:r>
      <w:proofErr w:type="spellStart"/>
      <w:r>
        <w:rPr>
          <w:rFonts w:asciiTheme="majorBidi" w:hAnsiTheme="majorBidi" w:cstheme="majorBidi"/>
          <w:sz w:val="28"/>
          <w:szCs w:val="28"/>
        </w:rPr>
        <w:t>Ахлю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сунна </w:t>
      </w:r>
      <w:proofErr w:type="spellStart"/>
      <w:r>
        <w:rPr>
          <w:rFonts w:asciiTheme="majorBidi" w:hAnsiTheme="majorBidi" w:cstheme="majorBidi"/>
          <w:sz w:val="28"/>
          <w:szCs w:val="28"/>
        </w:rPr>
        <w:t>вальджамаат</w:t>
      </w:r>
      <w:proofErr w:type="spellEnd"/>
      <w:r>
        <w:rPr>
          <w:rFonts w:asciiTheme="majorBidi" w:hAnsiTheme="majorBidi" w:cstheme="majorBidi"/>
          <w:sz w:val="28"/>
          <w:szCs w:val="28"/>
        </w:rPr>
        <w:t>).</w:t>
      </w:r>
    </w:p>
    <w:p w:rsidR="00114E95" w:rsidRPr="00942752" w:rsidRDefault="00114E95" w:rsidP="00CB3DF1">
      <w:pPr>
        <w:tabs>
          <w:tab w:val="left" w:pos="1080"/>
        </w:tabs>
        <w:spacing w:after="0"/>
        <w:ind w:left="709" w:hanging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942752">
        <w:rPr>
          <w:rFonts w:ascii="Times New Roman" w:hAnsi="Times New Roman" w:cs="Times New Roman"/>
          <w:bCs/>
          <w:sz w:val="28"/>
          <w:szCs w:val="28"/>
        </w:rPr>
        <w:t>(</w:t>
      </w:r>
      <w:r w:rsidRPr="00942752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942752">
        <w:rPr>
          <w:rFonts w:ascii="Times New Roman" w:hAnsi="Times New Roman" w:cs="Times New Roman"/>
          <w:bCs/>
          <w:sz w:val="28"/>
          <w:szCs w:val="28"/>
        </w:rPr>
        <w:t xml:space="preserve"> курс, 6 семестр)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Что такое «</w:t>
      </w:r>
      <w:proofErr w:type="spellStart"/>
      <w:r>
        <w:rPr>
          <w:rFonts w:asciiTheme="majorBidi" w:hAnsiTheme="majorBidi" w:cstheme="majorBidi"/>
          <w:sz w:val="28"/>
          <w:szCs w:val="28"/>
        </w:rPr>
        <w:t>Ширк</w:t>
      </w:r>
      <w:proofErr w:type="spellEnd"/>
      <w:r>
        <w:rPr>
          <w:rFonts w:asciiTheme="majorBidi" w:hAnsiTheme="majorBidi" w:cstheme="majorBidi"/>
          <w:sz w:val="28"/>
          <w:szCs w:val="28"/>
        </w:rPr>
        <w:t>»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?</w:t>
      </w:r>
      <w:proofErr w:type="gramEnd"/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Что такое «</w:t>
      </w:r>
      <w:proofErr w:type="spellStart"/>
      <w:r>
        <w:rPr>
          <w:rFonts w:asciiTheme="majorBidi" w:hAnsiTheme="majorBidi" w:cstheme="majorBidi"/>
          <w:sz w:val="28"/>
          <w:szCs w:val="28"/>
        </w:rPr>
        <w:t>Нифак</w:t>
      </w:r>
      <w:proofErr w:type="spellEnd"/>
      <w:r>
        <w:rPr>
          <w:rFonts w:asciiTheme="majorBidi" w:hAnsiTheme="majorBidi" w:cstheme="majorBidi"/>
          <w:sz w:val="28"/>
          <w:szCs w:val="28"/>
        </w:rPr>
        <w:t>»?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Что такое «</w:t>
      </w:r>
      <w:proofErr w:type="spellStart"/>
      <w:r>
        <w:rPr>
          <w:rFonts w:asciiTheme="majorBidi" w:hAnsiTheme="majorBidi" w:cstheme="majorBidi"/>
          <w:sz w:val="28"/>
          <w:szCs w:val="28"/>
        </w:rPr>
        <w:t>Куфр</w:t>
      </w:r>
      <w:proofErr w:type="spellEnd"/>
      <w:r>
        <w:rPr>
          <w:rFonts w:asciiTheme="majorBidi" w:hAnsiTheme="majorBidi" w:cstheme="majorBidi"/>
          <w:sz w:val="28"/>
          <w:szCs w:val="28"/>
        </w:rPr>
        <w:t>»?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Разновидности неверующих.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Условия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при которых  человека можно считать неверующим.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Условия, при которых неверующий становится верующим  и верующий становится неверующим.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</w:rPr>
        <w:t>Дать общую характеристику понятию «</w:t>
      </w:r>
      <w:r>
        <w:rPr>
          <w:rFonts w:asciiTheme="majorBidi" w:hAnsiTheme="majorBidi" w:cstheme="majorBidi"/>
          <w:bCs/>
          <w:sz w:val="28"/>
          <w:szCs w:val="28"/>
          <w:lang w:val="tt-RU"/>
        </w:rPr>
        <w:t xml:space="preserve">Большие (смертные) грехи”. 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 xml:space="preserve">Действия, являющиеся причиной прощения грехов. 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  <w:lang w:val="tt-RU"/>
        </w:rPr>
        <w:t xml:space="preserve">Дать общую характеристику понятиям </w:t>
      </w:r>
      <w:r>
        <w:rPr>
          <w:rFonts w:asciiTheme="majorBidi" w:hAnsiTheme="majorBidi" w:cstheme="majorBidi"/>
          <w:sz w:val="28"/>
          <w:szCs w:val="28"/>
        </w:rPr>
        <w:t>«</w:t>
      </w:r>
      <w:proofErr w:type="spellStart"/>
      <w:r>
        <w:rPr>
          <w:rFonts w:asciiTheme="majorBidi" w:hAnsiTheme="majorBidi" w:cstheme="majorBidi"/>
          <w:sz w:val="28"/>
          <w:szCs w:val="28"/>
        </w:rPr>
        <w:t>Хидаят</w:t>
      </w:r>
      <w:proofErr w:type="spellEnd"/>
      <w:r>
        <w:rPr>
          <w:rFonts w:asciiTheme="majorBidi" w:hAnsiTheme="majorBidi" w:cstheme="majorBidi"/>
          <w:sz w:val="28"/>
          <w:szCs w:val="28"/>
        </w:rPr>
        <w:t>» и «</w:t>
      </w:r>
      <w:proofErr w:type="spellStart"/>
      <w:r>
        <w:rPr>
          <w:rFonts w:asciiTheme="majorBidi" w:hAnsiTheme="majorBidi" w:cstheme="majorBidi"/>
          <w:sz w:val="28"/>
          <w:szCs w:val="28"/>
        </w:rPr>
        <w:t>Далялят</w:t>
      </w:r>
      <w:proofErr w:type="spellEnd"/>
      <w:r>
        <w:rPr>
          <w:rFonts w:asciiTheme="majorBidi" w:hAnsiTheme="majorBidi" w:cstheme="majorBidi"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На примере  </w:t>
      </w:r>
      <w:proofErr w:type="spellStart"/>
      <w:r>
        <w:rPr>
          <w:rFonts w:asciiTheme="majorBidi" w:hAnsiTheme="majorBidi" w:cstheme="majorBidi"/>
          <w:sz w:val="28"/>
          <w:szCs w:val="28"/>
        </w:rPr>
        <w:t>аятов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 из Корана дать разъяснение тому, что </w:t>
      </w:r>
      <w:proofErr w:type="spellStart"/>
      <w:r>
        <w:rPr>
          <w:rFonts w:asciiTheme="majorBidi" w:hAnsiTheme="majorBidi" w:cstheme="majorBidi"/>
          <w:sz w:val="28"/>
          <w:szCs w:val="28"/>
        </w:rPr>
        <w:t>Хидаят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>
        <w:rPr>
          <w:rFonts w:asciiTheme="majorBidi" w:hAnsiTheme="majorBidi" w:cstheme="majorBidi"/>
          <w:sz w:val="28"/>
          <w:szCs w:val="28"/>
        </w:rPr>
        <w:t>связан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с вознаграждением, а  </w:t>
      </w:r>
      <w:proofErr w:type="spellStart"/>
      <w:r>
        <w:rPr>
          <w:rFonts w:asciiTheme="majorBidi" w:hAnsiTheme="majorBidi" w:cstheme="majorBidi"/>
          <w:sz w:val="28"/>
          <w:szCs w:val="28"/>
        </w:rPr>
        <w:t>далялят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–  с наказанием.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На примере </w:t>
      </w:r>
      <w:proofErr w:type="spellStart"/>
      <w:r>
        <w:rPr>
          <w:rFonts w:asciiTheme="majorBidi" w:hAnsiTheme="majorBidi" w:cstheme="majorBidi"/>
          <w:sz w:val="28"/>
          <w:szCs w:val="28"/>
        </w:rPr>
        <w:t>аятов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из Корана дать разъяснение тому, что </w:t>
      </w:r>
      <w:proofErr w:type="spellStart"/>
      <w:r>
        <w:rPr>
          <w:rFonts w:asciiTheme="majorBidi" w:hAnsiTheme="majorBidi" w:cstheme="majorBidi"/>
          <w:sz w:val="28"/>
          <w:szCs w:val="28"/>
        </w:rPr>
        <w:t>хидаят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>
        <w:rPr>
          <w:rFonts w:asciiTheme="majorBidi" w:hAnsiTheme="majorBidi" w:cstheme="majorBidi"/>
          <w:sz w:val="28"/>
          <w:szCs w:val="28"/>
        </w:rPr>
        <w:t>далялят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от Аллаха.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Причины, ведущие человека на путь заблуждения (</w:t>
      </w:r>
      <w:proofErr w:type="spellStart"/>
      <w:r>
        <w:rPr>
          <w:rFonts w:asciiTheme="majorBidi" w:hAnsiTheme="majorBidi" w:cstheme="majorBidi"/>
          <w:sz w:val="28"/>
          <w:szCs w:val="28"/>
        </w:rPr>
        <w:t>далялят</w:t>
      </w:r>
      <w:proofErr w:type="spellEnd"/>
      <w:r>
        <w:rPr>
          <w:rFonts w:asciiTheme="majorBidi" w:hAnsiTheme="majorBidi" w:cstheme="majorBidi"/>
          <w:sz w:val="28"/>
          <w:szCs w:val="28"/>
        </w:rPr>
        <w:t>).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Термин «Воля Аллаха» применительно понятий «</w:t>
      </w:r>
      <w:proofErr w:type="spellStart"/>
      <w:r>
        <w:rPr>
          <w:rFonts w:asciiTheme="majorBidi" w:hAnsiTheme="majorBidi" w:cstheme="majorBidi"/>
          <w:sz w:val="28"/>
          <w:szCs w:val="28"/>
        </w:rPr>
        <w:t>хидаят</w:t>
      </w:r>
      <w:proofErr w:type="spellEnd"/>
      <w:r>
        <w:rPr>
          <w:rFonts w:asciiTheme="majorBidi" w:hAnsiTheme="majorBidi" w:cstheme="majorBidi"/>
          <w:sz w:val="28"/>
          <w:szCs w:val="28"/>
        </w:rPr>
        <w:t>» и «</w:t>
      </w:r>
      <w:proofErr w:type="spellStart"/>
      <w:r>
        <w:rPr>
          <w:rFonts w:asciiTheme="majorBidi" w:hAnsiTheme="majorBidi" w:cstheme="majorBidi"/>
          <w:sz w:val="28"/>
          <w:szCs w:val="28"/>
        </w:rPr>
        <w:t>далялят</w:t>
      </w:r>
      <w:proofErr w:type="spellEnd"/>
      <w:r>
        <w:rPr>
          <w:rFonts w:asciiTheme="majorBidi" w:hAnsiTheme="majorBidi" w:cstheme="majorBidi"/>
          <w:sz w:val="28"/>
          <w:szCs w:val="28"/>
        </w:rPr>
        <w:t>».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Дать разъяснение  </w:t>
      </w:r>
      <w:proofErr w:type="spellStart"/>
      <w:r>
        <w:rPr>
          <w:rFonts w:asciiTheme="majorBidi" w:hAnsiTheme="majorBidi" w:cstheme="majorBidi"/>
          <w:sz w:val="28"/>
          <w:szCs w:val="28"/>
        </w:rPr>
        <w:t>аята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 том, что некоторым людям никогда не будет дан </w:t>
      </w:r>
      <w:proofErr w:type="spellStart"/>
      <w:r>
        <w:rPr>
          <w:rFonts w:asciiTheme="majorBidi" w:hAnsiTheme="majorBidi" w:cstheme="majorBidi"/>
          <w:sz w:val="28"/>
          <w:szCs w:val="28"/>
        </w:rPr>
        <w:t>хидаят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общую характеристику понятия «</w:t>
      </w:r>
      <w:proofErr w:type="spellStart"/>
      <w:r>
        <w:rPr>
          <w:rFonts w:asciiTheme="majorBidi" w:hAnsiTheme="majorBidi" w:cstheme="majorBidi"/>
          <w:sz w:val="28"/>
          <w:szCs w:val="28"/>
        </w:rPr>
        <w:t>Аджаль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» (Смерть). Какова истинная причина смерти? </w:t>
      </w:r>
    </w:p>
    <w:p w:rsidR="00114E95" w:rsidRDefault="00114E95" w:rsidP="00CB3DF1">
      <w:pPr>
        <w:pStyle w:val="Bodytext1"/>
        <w:numPr>
          <w:ilvl w:val="0"/>
          <w:numId w:val="38"/>
        </w:numPr>
        <w:shd w:val="clear" w:color="auto" w:fill="auto"/>
        <w:tabs>
          <w:tab w:val="left" w:pos="709"/>
        </w:tabs>
        <w:spacing w:before="0"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Дать общую характеристику понятию «</w:t>
      </w:r>
      <w:proofErr w:type="spellStart"/>
      <w:r>
        <w:rPr>
          <w:rFonts w:asciiTheme="majorBidi" w:hAnsiTheme="majorBidi" w:cstheme="majorBidi"/>
          <w:sz w:val="28"/>
          <w:szCs w:val="28"/>
        </w:rPr>
        <w:t>Таваккуль</w:t>
      </w:r>
      <w:proofErr w:type="spellEnd"/>
      <w:r>
        <w:rPr>
          <w:rFonts w:asciiTheme="majorBidi" w:hAnsiTheme="majorBidi" w:cstheme="majorBidi"/>
          <w:sz w:val="28"/>
          <w:szCs w:val="28"/>
        </w:rPr>
        <w:t>».</w:t>
      </w:r>
    </w:p>
    <w:p w:rsidR="005620DD" w:rsidRPr="0093253E" w:rsidRDefault="005620DD" w:rsidP="00CB3DF1">
      <w:pPr>
        <w:tabs>
          <w:tab w:val="left" w:pos="851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highlight w:val="yellow"/>
          <w:lang w:eastAsia="ru-RU"/>
        </w:rPr>
      </w:pPr>
    </w:p>
    <w:sectPr w:rsidR="005620DD" w:rsidRPr="0093253E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10" w:rsidRDefault="00B53610" w:rsidP="00852765">
      <w:pPr>
        <w:spacing w:after="0" w:line="240" w:lineRule="auto"/>
      </w:pPr>
      <w:r>
        <w:separator/>
      </w:r>
    </w:p>
  </w:endnote>
  <w:endnote w:type="continuationSeparator" w:id="0">
    <w:p w:rsidR="00B53610" w:rsidRDefault="00B53610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68A" w:rsidRDefault="00B9368A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D7C229E" wp14:editId="7E48F7B6">
              <wp:simplePos x="0" y="0"/>
              <wp:positionH relativeFrom="page">
                <wp:posOffset>3888740</wp:posOffset>
              </wp:positionH>
              <wp:positionV relativeFrom="page">
                <wp:posOffset>8266430</wp:posOffset>
              </wp:positionV>
              <wp:extent cx="153035" cy="175260"/>
              <wp:effectExtent l="0" t="0" r="12065" b="10795"/>
              <wp:wrapNone/>
              <wp:docPr id="3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68A" w:rsidRDefault="00B9368A">
                          <w:pPr>
                            <w:pStyle w:val="42"/>
                            <w:shd w:val="clear" w:color="auto" w:fill="auto"/>
                            <w:spacing w:line="240" w:lineRule="auto"/>
                          </w:pPr>
                          <w:r>
                            <w:t>17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6.2pt;margin-top:650.9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    <v:textbox style="mso-fit-shape-to-text:t" inset="0,0,0,0">
                <w:txbxContent>
                  <w:p w:rsidR="00B9368A" w:rsidRDefault="00B9368A">
                    <w:pPr>
                      <w:pStyle w:val="42"/>
                      <w:shd w:val="clear" w:color="auto" w:fill="auto"/>
                      <w:spacing w:line="240" w:lineRule="auto"/>
                    </w:pPr>
                    <w: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B9368A" w:rsidRDefault="00B9368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04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368A" w:rsidRDefault="00B9368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68A" w:rsidRDefault="00B9368A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0540C09" wp14:editId="435E861E">
              <wp:simplePos x="0" y="0"/>
              <wp:positionH relativeFrom="page">
                <wp:posOffset>3527425</wp:posOffset>
              </wp:positionH>
              <wp:positionV relativeFrom="page">
                <wp:posOffset>7513955</wp:posOffset>
              </wp:positionV>
              <wp:extent cx="153035" cy="175260"/>
              <wp:effectExtent l="0" t="0" r="12065" b="1079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68A" w:rsidRDefault="00B9368A">
                          <w:pPr>
                            <w:pStyle w:val="42"/>
                            <w:shd w:val="clear" w:color="auto" w:fill="auto"/>
                            <w:spacing w:line="240" w:lineRule="auto"/>
                          </w:pPr>
                          <w: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77.75pt;margin-top:591.6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    <v:textbox style="mso-fit-shape-to-text:t" inset="0,0,0,0">
                <w:txbxContent>
                  <w:p w:rsidR="00B9368A" w:rsidRDefault="00B9368A">
                    <w:pPr>
                      <w:pStyle w:val="42"/>
                      <w:shd w:val="clear" w:color="auto" w:fill="auto"/>
                      <w:spacing w:line="240" w:lineRule="auto"/>
                    </w:pP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10" w:rsidRDefault="00B53610" w:rsidP="00852765">
      <w:pPr>
        <w:spacing w:after="0" w:line="240" w:lineRule="auto"/>
      </w:pPr>
      <w:r>
        <w:separator/>
      </w:r>
    </w:p>
  </w:footnote>
  <w:footnote w:type="continuationSeparator" w:id="0">
    <w:p w:rsidR="00B53610" w:rsidRDefault="00B53610" w:rsidP="00852765">
      <w:pPr>
        <w:spacing w:after="0" w:line="240" w:lineRule="auto"/>
      </w:pPr>
      <w:r>
        <w:continuationSeparator/>
      </w:r>
    </w:p>
  </w:footnote>
  <w:footnote w:id="1">
    <w:p w:rsidR="00B9368A" w:rsidRPr="00C252AF" w:rsidRDefault="00B9368A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B9368A" w:rsidRPr="007C40D6" w:rsidRDefault="00B9368A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B9368A" w:rsidRPr="007C40D6" w:rsidRDefault="00B9368A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B9368A" w:rsidRPr="007C40D6" w:rsidRDefault="00B9368A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B9368A" w:rsidRPr="0027483B" w:rsidRDefault="00B9368A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238"/>
    <w:multiLevelType w:val="hybridMultilevel"/>
    <w:tmpl w:val="947E48D2"/>
    <w:lvl w:ilvl="0" w:tplc="382A3418">
      <w:start w:val="1"/>
      <w:numFmt w:val="decimal"/>
      <w:lvlText w:val="%1."/>
      <w:lvlJc w:val="left"/>
      <w:pPr>
        <w:ind w:left="360" w:hanging="360"/>
      </w:pPr>
      <w:rPr>
        <w:rFonts w:asciiTheme="majorBidi" w:eastAsia="Calibri" w:hAnsiTheme="majorBidi" w:cstheme="maj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49795D"/>
    <w:multiLevelType w:val="hybridMultilevel"/>
    <w:tmpl w:val="B9B4ADA0"/>
    <w:lvl w:ilvl="0" w:tplc="180AB3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119A6C36"/>
    <w:multiLevelType w:val="hybridMultilevel"/>
    <w:tmpl w:val="553E9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5231759"/>
    <w:multiLevelType w:val="hybridMultilevel"/>
    <w:tmpl w:val="EF2602C8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6E75A9"/>
    <w:multiLevelType w:val="hybridMultilevel"/>
    <w:tmpl w:val="6DD855CC"/>
    <w:lvl w:ilvl="0" w:tplc="30A46E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2A00BA6"/>
    <w:multiLevelType w:val="hybridMultilevel"/>
    <w:tmpl w:val="1FA66E2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9505A0"/>
    <w:multiLevelType w:val="hybridMultilevel"/>
    <w:tmpl w:val="F2A431F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62819"/>
    <w:multiLevelType w:val="hybridMultilevel"/>
    <w:tmpl w:val="D34E189E"/>
    <w:lvl w:ilvl="0" w:tplc="5A108B2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C9804D9"/>
    <w:multiLevelType w:val="hybridMultilevel"/>
    <w:tmpl w:val="482E7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16263"/>
    <w:multiLevelType w:val="hybridMultilevel"/>
    <w:tmpl w:val="5EDCB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80836"/>
    <w:multiLevelType w:val="hybridMultilevel"/>
    <w:tmpl w:val="34201C24"/>
    <w:lvl w:ilvl="0" w:tplc="2CA287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AD6802"/>
    <w:multiLevelType w:val="hybridMultilevel"/>
    <w:tmpl w:val="BE986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0B5D14"/>
    <w:multiLevelType w:val="hybridMultilevel"/>
    <w:tmpl w:val="C7164D4E"/>
    <w:lvl w:ilvl="0" w:tplc="382A3418">
      <w:start w:val="1"/>
      <w:numFmt w:val="decimal"/>
      <w:lvlText w:val="%1."/>
      <w:lvlJc w:val="left"/>
      <w:pPr>
        <w:ind w:left="720" w:hanging="360"/>
      </w:pPr>
      <w:rPr>
        <w:rFonts w:asciiTheme="majorBidi" w:eastAsia="Calibri" w:hAnsiTheme="majorBidi" w:cstheme="maj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B785A"/>
    <w:multiLevelType w:val="hybridMultilevel"/>
    <w:tmpl w:val="5EB6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D37497"/>
    <w:multiLevelType w:val="hybridMultilevel"/>
    <w:tmpl w:val="43B03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FD2F5E"/>
    <w:multiLevelType w:val="hybridMultilevel"/>
    <w:tmpl w:val="D7C2EEB8"/>
    <w:lvl w:ilvl="0" w:tplc="382A3418">
      <w:start w:val="1"/>
      <w:numFmt w:val="decimal"/>
      <w:lvlText w:val="%1."/>
      <w:lvlJc w:val="left"/>
      <w:pPr>
        <w:ind w:left="720" w:hanging="360"/>
      </w:pPr>
      <w:rPr>
        <w:rFonts w:asciiTheme="majorBidi" w:eastAsia="Calibri" w:hAnsiTheme="majorBidi" w:cstheme="maj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45632"/>
    <w:multiLevelType w:val="hybridMultilevel"/>
    <w:tmpl w:val="12DAB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935F21"/>
    <w:multiLevelType w:val="hybridMultilevel"/>
    <w:tmpl w:val="D4DC89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23B62"/>
    <w:multiLevelType w:val="hybridMultilevel"/>
    <w:tmpl w:val="16564306"/>
    <w:lvl w:ilvl="0" w:tplc="CC68436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05234E"/>
    <w:multiLevelType w:val="hybridMultilevel"/>
    <w:tmpl w:val="4EF68796"/>
    <w:lvl w:ilvl="0" w:tplc="12EC346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D8357A"/>
    <w:multiLevelType w:val="hybridMultilevel"/>
    <w:tmpl w:val="B43AAFD2"/>
    <w:lvl w:ilvl="0" w:tplc="30A46EA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5920AE"/>
    <w:multiLevelType w:val="hybridMultilevel"/>
    <w:tmpl w:val="384AD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0E51C4"/>
    <w:multiLevelType w:val="hybridMultilevel"/>
    <w:tmpl w:val="DD4A1954"/>
    <w:lvl w:ilvl="0" w:tplc="355ECA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A474BD"/>
    <w:multiLevelType w:val="hybridMultilevel"/>
    <w:tmpl w:val="786436F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B95156"/>
    <w:multiLevelType w:val="hybridMultilevel"/>
    <w:tmpl w:val="6EBC9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1EC29A6"/>
    <w:multiLevelType w:val="hybridMultilevel"/>
    <w:tmpl w:val="BC12A1A8"/>
    <w:lvl w:ilvl="0" w:tplc="BA6C6C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CB17BD"/>
    <w:multiLevelType w:val="hybridMultilevel"/>
    <w:tmpl w:val="A6D0ED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5197EF9"/>
    <w:multiLevelType w:val="hybridMultilevel"/>
    <w:tmpl w:val="49DA8582"/>
    <w:lvl w:ilvl="0" w:tplc="7B0AA44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93A7638"/>
    <w:multiLevelType w:val="hybridMultilevel"/>
    <w:tmpl w:val="B932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4"/>
  </w:num>
  <w:num w:numId="3">
    <w:abstractNumId w:val="27"/>
  </w:num>
  <w:num w:numId="4">
    <w:abstractNumId w:val="36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5"/>
  </w:num>
  <w:num w:numId="9">
    <w:abstractNumId w:val="7"/>
  </w:num>
  <w:num w:numId="10">
    <w:abstractNumId w:val="33"/>
  </w:num>
  <w:num w:numId="11">
    <w:abstractNumId w:val="1"/>
  </w:num>
  <w:num w:numId="12">
    <w:abstractNumId w:val="6"/>
  </w:num>
  <w:num w:numId="13">
    <w:abstractNumId w:val="8"/>
  </w:num>
  <w:num w:numId="14">
    <w:abstractNumId w:val="3"/>
  </w:num>
  <w:num w:numId="15">
    <w:abstractNumId w:val="20"/>
  </w:num>
  <w:num w:numId="16">
    <w:abstractNumId w:val="26"/>
  </w:num>
  <w:num w:numId="17">
    <w:abstractNumId w:val="35"/>
  </w:num>
  <w:num w:numId="18">
    <w:abstractNumId w:val="11"/>
  </w:num>
  <w:num w:numId="19">
    <w:abstractNumId w:val="25"/>
  </w:num>
  <w:num w:numId="20">
    <w:abstractNumId w:val="2"/>
  </w:num>
  <w:num w:numId="21">
    <w:abstractNumId w:val="17"/>
  </w:num>
  <w:num w:numId="22">
    <w:abstractNumId w:val="22"/>
  </w:num>
  <w:num w:numId="23">
    <w:abstractNumId w:val="31"/>
  </w:num>
  <w:num w:numId="24">
    <w:abstractNumId w:val="9"/>
  </w:num>
  <w:num w:numId="25">
    <w:abstractNumId w:val="19"/>
  </w:num>
  <w:num w:numId="26">
    <w:abstractNumId w:val="23"/>
  </w:num>
  <w:num w:numId="27">
    <w:abstractNumId w:val="27"/>
  </w:num>
  <w:num w:numId="28">
    <w:abstractNumId w:val="30"/>
  </w:num>
  <w:num w:numId="29">
    <w:abstractNumId w:val="4"/>
  </w:num>
  <w:num w:numId="30">
    <w:abstractNumId w:val="24"/>
  </w:num>
  <w:num w:numId="31">
    <w:abstractNumId w:val="37"/>
  </w:num>
  <w:num w:numId="32">
    <w:abstractNumId w:val="29"/>
  </w:num>
  <w:num w:numId="33">
    <w:abstractNumId w:val="15"/>
  </w:num>
  <w:num w:numId="34">
    <w:abstractNumId w:val="13"/>
  </w:num>
  <w:num w:numId="35">
    <w:abstractNumId w:val="28"/>
  </w:num>
  <w:num w:numId="36">
    <w:abstractNumId w:val="16"/>
  </w:num>
  <w:num w:numId="37">
    <w:abstractNumId w:val="32"/>
  </w:num>
  <w:num w:numId="38">
    <w:abstractNumId w:val="21"/>
  </w:num>
  <w:num w:numId="3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D"/>
    <w:rsid w:val="000011BB"/>
    <w:rsid w:val="00001E24"/>
    <w:rsid w:val="000258E7"/>
    <w:rsid w:val="00027EBE"/>
    <w:rsid w:val="00035AE5"/>
    <w:rsid w:val="00050C6D"/>
    <w:rsid w:val="00061088"/>
    <w:rsid w:val="000617FA"/>
    <w:rsid w:val="000632C4"/>
    <w:rsid w:val="000770BA"/>
    <w:rsid w:val="000B6549"/>
    <w:rsid w:val="000D15B8"/>
    <w:rsid w:val="000D3829"/>
    <w:rsid w:val="000E59AF"/>
    <w:rsid w:val="000F14A4"/>
    <w:rsid w:val="000F2001"/>
    <w:rsid w:val="000F3FD0"/>
    <w:rsid w:val="000F655F"/>
    <w:rsid w:val="000F72A8"/>
    <w:rsid w:val="001012A9"/>
    <w:rsid w:val="00105435"/>
    <w:rsid w:val="00114E95"/>
    <w:rsid w:val="00116C2D"/>
    <w:rsid w:val="00123178"/>
    <w:rsid w:val="00130A63"/>
    <w:rsid w:val="001451FD"/>
    <w:rsid w:val="00154760"/>
    <w:rsid w:val="0016206D"/>
    <w:rsid w:val="00167746"/>
    <w:rsid w:val="0017290E"/>
    <w:rsid w:val="00177D99"/>
    <w:rsid w:val="0018013A"/>
    <w:rsid w:val="001928EE"/>
    <w:rsid w:val="001939A8"/>
    <w:rsid w:val="001A69D8"/>
    <w:rsid w:val="001A7F45"/>
    <w:rsid w:val="001B2E1C"/>
    <w:rsid w:val="001C1D09"/>
    <w:rsid w:val="001D638C"/>
    <w:rsid w:val="001E13BF"/>
    <w:rsid w:val="001E2D49"/>
    <w:rsid w:val="001E4588"/>
    <w:rsid w:val="001E4DB1"/>
    <w:rsid w:val="001E74AB"/>
    <w:rsid w:val="001E7809"/>
    <w:rsid w:val="001F4955"/>
    <w:rsid w:val="001F62BA"/>
    <w:rsid w:val="001F68E3"/>
    <w:rsid w:val="0020150F"/>
    <w:rsid w:val="00204FC9"/>
    <w:rsid w:val="00206E7C"/>
    <w:rsid w:val="00207787"/>
    <w:rsid w:val="002119E1"/>
    <w:rsid w:val="00214053"/>
    <w:rsid w:val="00220E1F"/>
    <w:rsid w:val="00223A7F"/>
    <w:rsid w:val="0023277A"/>
    <w:rsid w:val="00235F17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2E18C1"/>
    <w:rsid w:val="00306F60"/>
    <w:rsid w:val="00307E72"/>
    <w:rsid w:val="00312441"/>
    <w:rsid w:val="00317F5D"/>
    <w:rsid w:val="003232B4"/>
    <w:rsid w:val="00327D10"/>
    <w:rsid w:val="00347067"/>
    <w:rsid w:val="00351524"/>
    <w:rsid w:val="00362BAF"/>
    <w:rsid w:val="00373FE6"/>
    <w:rsid w:val="003740A1"/>
    <w:rsid w:val="00384B58"/>
    <w:rsid w:val="003A71C4"/>
    <w:rsid w:val="003B5140"/>
    <w:rsid w:val="003C0BF4"/>
    <w:rsid w:val="003E71A9"/>
    <w:rsid w:val="003F22BA"/>
    <w:rsid w:val="003F2C58"/>
    <w:rsid w:val="003F2F3D"/>
    <w:rsid w:val="003F357C"/>
    <w:rsid w:val="003F424F"/>
    <w:rsid w:val="00403F72"/>
    <w:rsid w:val="00404795"/>
    <w:rsid w:val="00411AF7"/>
    <w:rsid w:val="00413281"/>
    <w:rsid w:val="00414F4A"/>
    <w:rsid w:val="00423EDE"/>
    <w:rsid w:val="004447B4"/>
    <w:rsid w:val="00446D0F"/>
    <w:rsid w:val="00446EB1"/>
    <w:rsid w:val="00447CF0"/>
    <w:rsid w:val="00452E2D"/>
    <w:rsid w:val="004555DA"/>
    <w:rsid w:val="00481851"/>
    <w:rsid w:val="00485127"/>
    <w:rsid w:val="00490E20"/>
    <w:rsid w:val="004A3F01"/>
    <w:rsid w:val="004A5C0E"/>
    <w:rsid w:val="004B7737"/>
    <w:rsid w:val="004D10CC"/>
    <w:rsid w:val="004D76F0"/>
    <w:rsid w:val="004D7CCB"/>
    <w:rsid w:val="00510DAC"/>
    <w:rsid w:val="00521490"/>
    <w:rsid w:val="00521D10"/>
    <w:rsid w:val="00530AF2"/>
    <w:rsid w:val="00537644"/>
    <w:rsid w:val="00545DEE"/>
    <w:rsid w:val="0055040B"/>
    <w:rsid w:val="0055272D"/>
    <w:rsid w:val="005620DD"/>
    <w:rsid w:val="00572CE8"/>
    <w:rsid w:val="00576C5E"/>
    <w:rsid w:val="005972A9"/>
    <w:rsid w:val="005A030D"/>
    <w:rsid w:val="005A43D0"/>
    <w:rsid w:val="005D29C0"/>
    <w:rsid w:val="005E29D3"/>
    <w:rsid w:val="005F1E41"/>
    <w:rsid w:val="005F3327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2753"/>
    <w:rsid w:val="0069641B"/>
    <w:rsid w:val="006A13FE"/>
    <w:rsid w:val="006B2BEB"/>
    <w:rsid w:val="006E08F4"/>
    <w:rsid w:val="006E1BE5"/>
    <w:rsid w:val="006E26B6"/>
    <w:rsid w:val="006F2C4F"/>
    <w:rsid w:val="00713F6A"/>
    <w:rsid w:val="00723475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E1F63"/>
    <w:rsid w:val="007E27F5"/>
    <w:rsid w:val="007F4564"/>
    <w:rsid w:val="0080369B"/>
    <w:rsid w:val="0081290B"/>
    <w:rsid w:val="008168D0"/>
    <w:rsid w:val="0082562C"/>
    <w:rsid w:val="00832C36"/>
    <w:rsid w:val="008420A8"/>
    <w:rsid w:val="00852765"/>
    <w:rsid w:val="00861A9A"/>
    <w:rsid w:val="00866F8A"/>
    <w:rsid w:val="00871F37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E48DB"/>
    <w:rsid w:val="008F12A4"/>
    <w:rsid w:val="008F32A2"/>
    <w:rsid w:val="00915C3D"/>
    <w:rsid w:val="009266B7"/>
    <w:rsid w:val="00931FBB"/>
    <w:rsid w:val="0093253E"/>
    <w:rsid w:val="009327C0"/>
    <w:rsid w:val="00932DAC"/>
    <w:rsid w:val="00941491"/>
    <w:rsid w:val="00942259"/>
    <w:rsid w:val="00942752"/>
    <w:rsid w:val="00945683"/>
    <w:rsid w:val="00952E95"/>
    <w:rsid w:val="009627BD"/>
    <w:rsid w:val="009635F5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7646"/>
    <w:rsid w:val="00A1545B"/>
    <w:rsid w:val="00A158BA"/>
    <w:rsid w:val="00A306F5"/>
    <w:rsid w:val="00A431D5"/>
    <w:rsid w:val="00A50652"/>
    <w:rsid w:val="00A5308C"/>
    <w:rsid w:val="00A566A7"/>
    <w:rsid w:val="00A63769"/>
    <w:rsid w:val="00A72F54"/>
    <w:rsid w:val="00A802B6"/>
    <w:rsid w:val="00AA479C"/>
    <w:rsid w:val="00AB3042"/>
    <w:rsid w:val="00AF112A"/>
    <w:rsid w:val="00AF41A8"/>
    <w:rsid w:val="00AF6488"/>
    <w:rsid w:val="00AF6A8D"/>
    <w:rsid w:val="00AF7940"/>
    <w:rsid w:val="00B02208"/>
    <w:rsid w:val="00B2250F"/>
    <w:rsid w:val="00B240F1"/>
    <w:rsid w:val="00B26EE6"/>
    <w:rsid w:val="00B40468"/>
    <w:rsid w:val="00B47AC2"/>
    <w:rsid w:val="00B53610"/>
    <w:rsid w:val="00B56425"/>
    <w:rsid w:val="00B6120E"/>
    <w:rsid w:val="00B61259"/>
    <w:rsid w:val="00B773E0"/>
    <w:rsid w:val="00B854B8"/>
    <w:rsid w:val="00B9368A"/>
    <w:rsid w:val="00B96077"/>
    <w:rsid w:val="00B97C48"/>
    <w:rsid w:val="00BA5D0A"/>
    <w:rsid w:val="00BB18A7"/>
    <w:rsid w:val="00BC71E6"/>
    <w:rsid w:val="00BE0F03"/>
    <w:rsid w:val="00BE2E16"/>
    <w:rsid w:val="00BF31CB"/>
    <w:rsid w:val="00BF6D48"/>
    <w:rsid w:val="00C01644"/>
    <w:rsid w:val="00C23D42"/>
    <w:rsid w:val="00C252AF"/>
    <w:rsid w:val="00C31960"/>
    <w:rsid w:val="00C37E88"/>
    <w:rsid w:val="00C45C2B"/>
    <w:rsid w:val="00C54BAB"/>
    <w:rsid w:val="00C56C57"/>
    <w:rsid w:val="00C572F7"/>
    <w:rsid w:val="00C85684"/>
    <w:rsid w:val="00CA1F1D"/>
    <w:rsid w:val="00CA6177"/>
    <w:rsid w:val="00CB2925"/>
    <w:rsid w:val="00CB3DF1"/>
    <w:rsid w:val="00CB3F8A"/>
    <w:rsid w:val="00CC6C8D"/>
    <w:rsid w:val="00CF54C8"/>
    <w:rsid w:val="00D026D9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A5739"/>
    <w:rsid w:val="00DA770E"/>
    <w:rsid w:val="00DC0665"/>
    <w:rsid w:val="00DD1238"/>
    <w:rsid w:val="00DE141B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A14D2"/>
    <w:rsid w:val="00ED10DE"/>
    <w:rsid w:val="00ED54F3"/>
    <w:rsid w:val="00ED65C5"/>
    <w:rsid w:val="00EE6A77"/>
    <w:rsid w:val="00EF0F8C"/>
    <w:rsid w:val="00EF2BD7"/>
    <w:rsid w:val="00F056CA"/>
    <w:rsid w:val="00F20091"/>
    <w:rsid w:val="00F2577E"/>
    <w:rsid w:val="00F25EA9"/>
    <w:rsid w:val="00F2759D"/>
    <w:rsid w:val="00F275D2"/>
    <w:rsid w:val="00F30C2D"/>
    <w:rsid w:val="00F36638"/>
    <w:rsid w:val="00F43079"/>
    <w:rsid w:val="00F54B63"/>
    <w:rsid w:val="00F63028"/>
    <w:rsid w:val="00F73A66"/>
    <w:rsid w:val="00F80AA1"/>
    <w:rsid w:val="00F92F85"/>
    <w:rsid w:val="00F958F7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qFormat/>
    <w:rsid w:val="00B9368A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B93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93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93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link w:val="50"/>
    <w:uiPriority w:val="9"/>
    <w:qFormat/>
    <w:rsid w:val="00B9368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1">
    <w:name w:val="Колонтитул (4)_"/>
    <w:basedOn w:val="a0"/>
    <w:link w:val="42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Колонтитул (4)"/>
    <w:basedOn w:val="a"/>
    <w:link w:val="41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9368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936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936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936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9368A"/>
    <w:rPr>
      <w:color w:val="0000FF"/>
      <w:u w:val="single"/>
    </w:rPr>
  </w:style>
  <w:style w:type="paragraph" w:styleId="af">
    <w:name w:val="Body Text"/>
    <w:basedOn w:val="a"/>
    <w:link w:val="af0"/>
    <w:rsid w:val="00B9368A"/>
    <w:pPr>
      <w:spacing w:after="0" w:line="240" w:lineRule="auto"/>
      <w:jc w:val="both"/>
    </w:pPr>
    <w:rPr>
      <w:rFonts w:ascii="SL_Times New Roman" w:eastAsia="Times New Roman" w:hAnsi="SL_Times New Roman" w:cs="Times New Roman"/>
      <w:sz w:val="28"/>
      <w:szCs w:val="24"/>
      <w:lang w:val="be-BY" w:eastAsia="ru-RU"/>
    </w:rPr>
  </w:style>
  <w:style w:type="character" w:customStyle="1" w:styleId="af0">
    <w:name w:val="Основной текст Знак"/>
    <w:basedOn w:val="a0"/>
    <w:link w:val="af"/>
    <w:rsid w:val="00B9368A"/>
    <w:rPr>
      <w:rFonts w:ascii="SL_Times New Roman" w:eastAsia="Times New Roman" w:hAnsi="SL_Times New Roman" w:cs="Times New Roman"/>
      <w:sz w:val="28"/>
      <w:szCs w:val="24"/>
      <w:lang w:val="be-BY" w:eastAsia="ru-RU"/>
    </w:rPr>
  </w:style>
  <w:style w:type="character" w:customStyle="1" w:styleId="FontStyle81">
    <w:name w:val="Font Style81"/>
    <w:rsid w:val="00B9368A"/>
    <w:rPr>
      <w:rFonts w:ascii="Times New Roman" w:hAnsi="Times New Roman" w:cs="Times New Roman" w:hint="default"/>
      <w:sz w:val="24"/>
      <w:szCs w:val="24"/>
    </w:rPr>
  </w:style>
  <w:style w:type="paragraph" w:styleId="af1">
    <w:name w:val="Normal (Web)"/>
    <w:basedOn w:val="a"/>
    <w:uiPriority w:val="99"/>
    <w:unhideWhenUsed/>
    <w:rsid w:val="00B9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uiPriority w:val="22"/>
    <w:qFormat/>
    <w:rsid w:val="00B9368A"/>
    <w:rPr>
      <w:b/>
      <w:bCs/>
    </w:rPr>
  </w:style>
  <w:style w:type="character" w:customStyle="1" w:styleId="FontStyle11">
    <w:name w:val="Font Style11"/>
    <w:rsid w:val="00B9368A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B9368A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rsid w:val="00B9368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Bodytext">
    <w:name w:val="Body text_"/>
    <w:link w:val="Bodytext1"/>
    <w:uiPriority w:val="99"/>
    <w:rsid w:val="00B9368A"/>
    <w:rPr>
      <w:rFonts w:cs="Times New Roman"/>
      <w:sz w:val="19"/>
      <w:szCs w:val="19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B9368A"/>
    <w:pPr>
      <w:shd w:val="clear" w:color="auto" w:fill="FFFFFF"/>
      <w:spacing w:before="180" w:after="180" w:line="213" w:lineRule="exact"/>
      <w:ind w:hanging="220"/>
      <w:jc w:val="right"/>
    </w:pPr>
    <w:rPr>
      <w:rFonts w:asciiTheme="minorHAnsi" w:eastAsiaTheme="minorHAnsi" w:hAnsiTheme="minorHAnsi" w:cs="Times New Roman"/>
      <w:sz w:val="19"/>
      <w:szCs w:val="19"/>
    </w:rPr>
  </w:style>
  <w:style w:type="character" w:customStyle="1" w:styleId="Bodytext2">
    <w:name w:val="Body text (2)_"/>
    <w:link w:val="Bodytext21"/>
    <w:uiPriority w:val="99"/>
    <w:rsid w:val="00B9368A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B9368A"/>
    <w:pPr>
      <w:shd w:val="clear" w:color="auto" w:fill="FFFFFF"/>
      <w:spacing w:before="180" w:after="180" w:line="197" w:lineRule="exact"/>
      <w:ind w:hanging="220"/>
    </w:pPr>
    <w:rPr>
      <w:rFonts w:asciiTheme="minorHAnsi" w:eastAsiaTheme="minorHAnsi" w:hAnsiTheme="minorHAnsi" w:cs="Times New Roman"/>
      <w:b/>
      <w:bCs/>
      <w:sz w:val="19"/>
      <w:szCs w:val="19"/>
    </w:rPr>
  </w:style>
  <w:style w:type="character" w:customStyle="1" w:styleId="Heading62">
    <w:name w:val="Heading #6 (2)_"/>
    <w:link w:val="Heading620"/>
    <w:uiPriority w:val="99"/>
    <w:rsid w:val="00B9368A"/>
    <w:rPr>
      <w:rFonts w:cs="Times New Roman"/>
      <w:b/>
      <w:bCs/>
      <w:spacing w:val="-10"/>
      <w:shd w:val="clear" w:color="auto" w:fill="FFFFFF"/>
    </w:rPr>
  </w:style>
  <w:style w:type="paragraph" w:customStyle="1" w:styleId="Heading620">
    <w:name w:val="Heading #6 (2)"/>
    <w:basedOn w:val="a"/>
    <w:link w:val="Heading62"/>
    <w:uiPriority w:val="99"/>
    <w:rsid w:val="00B9368A"/>
    <w:pPr>
      <w:shd w:val="clear" w:color="auto" w:fill="FFFFFF"/>
      <w:spacing w:before="240" w:after="0" w:line="209" w:lineRule="exact"/>
      <w:jc w:val="center"/>
      <w:outlineLvl w:val="5"/>
    </w:pPr>
    <w:rPr>
      <w:rFonts w:asciiTheme="minorHAnsi" w:eastAsiaTheme="minorHAnsi" w:hAnsiTheme="minorHAnsi" w:cs="Times New Roman"/>
      <w:b/>
      <w:bCs/>
      <w:spacing w:val="-10"/>
    </w:rPr>
  </w:style>
  <w:style w:type="character" w:customStyle="1" w:styleId="af3">
    <w:name w:val="Текст концевой сноски Знак"/>
    <w:basedOn w:val="a0"/>
    <w:link w:val="af4"/>
    <w:semiHidden/>
    <w:rsid w:val="00B936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"/>
    <w:link w:val="af3"/>
    <w:semiHidden/>
    <w:rsid w:val="00B936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концевой сноски Знак1"/>
    <w:basedOn w:val="a0"/>
    <w:semiHidden/>
    <w:rsid w:val="00B9368A"/>
    <w:rPr>
      <w:rFonts w:ascii="Calibri" w:eastAsia="Calibri" w:hAnsi="Calibri" w:cs="Arial"/>
      <w:sz w:val="20"/>
      <w:szCs w:val="20"/>
    </w:rPr>
  </w:style>
  <w:style w:type="character" w:styleId="af5">
    <w:name w:val="endnote reference"/>
    <w:semiHidden/>
    <w:rsid w:val="00B9368A"/>
    <w:rPr>
      <w:vertAlign w:val="superscript"/>
    </w:rPr>
  </w:style>
  <w:style w:type="paragraph" w:customStyle="1" w:styleId="12">
    <w:name w:val="Без интервала1"/>
    <w:rsid w:val="00B9368A"/>
    <w:pPr>
      <w:spacing w:after="0" w:line="240" w:lineRule="auto"/>
    </w:pPr>
    <w:rPr>
      <w:rFonts w:ascii="Calibri" w:eastAsia="Calibri" w:hAnsi="Calibri" w:cs="Arial"/>
      <w:lang w:eastAsia="ru-RU"/>
    </w:rPr>
  </w:style>
  <w:style w:type="paragraph" w:styleId="af6">
    <w:name w:val="Title"/>
    <w:basedOn w:val="a"/>
    <w:next w:val="a"/>
    <w:link w:val="af7"/>
    <w:qFormat/>
    <w:rsid w:val="00B9368A"/>
    <w:pPr>
      <w:suppressAutoHyphens/>
      <w:spacing w:after="0" w:line="240" w:lineRule="auto"/>
      <w:ind w:left="709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character" w:customStyle="1" w:styleId="af7">
    <w:name w:val="Название Знак"/>
    <w:basedOn w:val="a0"/>
    <w:link w:val="af6"/>
    <w:rsid w:val="00B9368A"/>
    <w:rPr>
      <w:rFonts w:ascii="Arial" w:eastAsia="Times New Roman" w:hAnsi="Arial" w:cs="Times New Roman"/>
      <w:sz w:val="28"/>
      <w:szCs w:val="24"/>
      <w:lang w:eastAsia="ar-SA"/>
    </w:rPr>
  </w:style>
  <w:style w:type="paragraph" w:customStyle="1" w:styleId="Pa7">
    <w:name w:val="Pa7"/>
    <w:basedOn w:val="a"/>
    <w:next w:val="a"/>
    <w:uiPriority w:val="99"/>
    <w:rsid w:val="00B9368A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9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9">
    <w:name w:val="Pa9"/>
    <w:basedOn w:val="a"/>
    <w:next w:val="a"/>
    <w:uiPriority w:val="99"/>
    <w:rsid w:val="00B9368A"/>
    <w:pPr>
      <w:autoSpaceDE w:val="0"/>
      <w:autoSpaceDN w:val="0"/>
      <w:adjustRightInd w:val="0"/>
      <w:spacing w:after="0" w:line="28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368A"/>
  </w:style>
  <w:style w:type="paragraph" w:styleId="31">
    <w:name w:val="Body Text 3"/>
    <w:basedOn w:val="a"/>
    <w:link w:val="32"/>
    <w:rsid w:val="00B9368A"/>
    <w:pPr>
      <w:autoSpaceDE w:val="0"/>
      <w:autoSpaceDN w:val="0"/>
      <w:spacing w:after="0"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rsid w:val="00B936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rsid w:val="00B93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B9368A"/>
    <w:rPr>
      <w:rFonts w:ascii="Times New Roman" w:hAnsi="Times New Roman"/>
      <w:b/>
      <w:spacing w:val="10"/>
      <w:sz w:val="26"/>
    </w:rPr>
  </w:style>
  <w:style w:type="character" w:customStyle="1" w:styleId="FontStyle32">
    <w:name w:val="Font Style32"/>
    <w:rsid w:val="00B9368A"/>
    <w:rPr>
      <w:rFonts w:ascii="Times New Roman" w:hAnsi="Times New Roman"/>
      <w:b/>
      <w:sz w:val="24"/>
    </w:rPr>
  </w:style>
  <w:style w:type="paragraph" w:customStyle="1" w:styleId="Style14">
    <w:name w:val="Style14"/>
    <w:basedOn w:val="a"/>
    <w:rsid w:val="00B93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B9368A"/>
    <w:rPr>
      <w:rFonts w:ascii="Times New Roman" w:hAnsi="Times New Roman"/>
      <w:b/>
      <w:sz w:val="22"/>
    </w:rPr>
  </w:style>
  <w:style w:type="character" w:customStyle="1" w:styleId="FontStyle45">
    <w:name w:val="Font Style45"/>
    <w:rsid w:val="00B9368A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B9368A"/>
    <w:pPr>
      <w:widowControl w:val="0"/>
      <w:autoSpaceDE w:val="0"/>
      <w:autoSpaceDN w:val="0"/>
      <w:adjustRightInd w:val="0"/>
      <w:spacing w:after="0" w:line="27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9368A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9368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semiHidden/>
    <w:rsid w:val="00B93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B9368A"/>
    <w:pPr>
      <w:ind w:left="720"/>
      <w:contextualSpacing/>
    </w:pPr>
    <w:rPr>
      <w:rFonts w:eastAsia="Times New Roman" w:cs="Times New Roman"/>
    </w:rPr>
  </w:style>
  <w:style w:type="character" w:styleId="af8">
    <w:name w:val="FollowedHyperlink"/>
    <w:basedOn w:val="a0"/>
    <w:uiPriority w:val="99"/>
    <w:semiHidden/>
    <w:unhideWhenUsed/>
    <w:rsid w:val="00B9368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qFormat/>
    <w:rsid w:val="00B9368A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B93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93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93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link w:val="50"/>
    <w:uiPriority w:val="9"/>
    <w:qFormat/>
    <w:rsid w:val="00B9368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1">
    <w:name w:val="Колонтитул (4)_"/>
    <w:basedOn w:val="a0"/>
    <w:link w:val="42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Колонтитул (4)"/>
    <w:basedOn w:val="a"/>
    <w:link w:val="41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9368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936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936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936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9368A"/>
    <w:rPr>
      <w:color w:val="0000FF"/>
      <w:u w:val="single"/>
    </w:rPr>
  </w:style>
  <w:style w:type="paragraph" w:styleId="af">
    <w:name w:val="Body Text"/>
    <w:basedOn w:val="a"/>
    <w:link w:val="af0"/>
    <w:rsid w:val="00B9368A"/>
    <w:pPr>
      <w:spacing w:after="0" w:line="240" w:lineRule="auto"/>
      <w:jc w:val="both"/>
    </w:pPr>
    <w:rPr>
      <w:rFonts w:ascii="SL_Times New Roman" w:eastAsia="Times New Roman" w:hAnsi="SL_Times New Roman" w:cs="Times New Roman"/>
      <w:sz w:val="28"/>
      <w:szCs w:val="24"/>
      <w:lang w:val="be-BY" w:eastAsia="ru-RU"/>
    </w:rPr>
  </w:style>
  <w:style w:type="character" w:customStyle="1" w:styleId="af0">
    <w:name w:val="Основной текст Знак"/>
    <w:basedOn w:val="a0"/>
    <w:link w:val="af"/>
    <w:rsid w:val="00B9368A"/>
    <w:rPr>
      <w:rFonts w:ascii="SL_Times New Roman" w:eastAsia="Times New Roman" w:hAnsi="SL_Times New Roman" w:cs="Times New Roman"/>
      <w:sz w:val="28"/>
      <w:szCs w:val="24"/>
      <w:lang w:val="be-BY" w:eastAsia="ru-RU"/>
    </w:rPr>
  </w:style>
  <w:style w:type="character" w:customStyle="1" w:styleId="FontStyle81">
    <w:name w:val="Font Style81"/>
    <w:rsid w:val="00B9368A"/>
    <w:rPr>
      <w:rFonts w:ascii="Times New Roman" w:hAnsi="Times New Roman" w:cs="Times New Roman" w:hint="default"/>
      <w:sz w:val="24"/>
      <w:szCs w:val="24"/>
    </w:rPr>
  </w:style>
  <w:style w:type="paragraph" w:styleId="af1">
    <w:name w:val="Normal (Web)"/>
    <w:basedOn w:val="a"/>
    <w:uiPriority w:val="99"/>
    <w:unhideWhenUsed/>
    <w:rsid w:val="00B9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uiPriority w:val="22"/>
    <w:qFormat/>
    <w:rsid w:val="00B9368A"/>
    <w:rPr>
      <w:b/>
      <w:bCs/>
    </w:rPr>
  </w:style>
  <w:style w:type="character" w:customStyle="1" w:styleId="FontStyle11">
    <w:name w:val="Font Style11"/>
    <w:rsid w:val="00B9368A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B9368A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rsid w:val="00B9368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Bodytext">
    <w:name w:val="Body text_"/>
    <w:link w:val="Bodytext1"/>
    <w:uiPriority w:val="99"/>
    <w:rsid w:val="00B9368A"/>
    <w:rPr>
      <w:rFonts w:cs="Times New Roman"/>
      <w:sz w:val="19"/>
      <w:szCs w:val="19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B9368A"/>
    <w:pPr>
      <w:shd w:val="clear" w:color="auto" w:fill="FFFFFF"/>
      <w:spacing w:before="180" w:after="180" w:line="213" w:lineRule="exact"/>
      <w:ind w:hanging="220"/>
      <w:jc w:val="right"/>
    </w:pPr>
    <w:rPr>
      <w:rFonts w:asciiTheme="minorHAnsi" w:eastAsiaTheme="minorHAnsi" w:hAnsiTheme="minorHAnsi" w:cs="Times New Roman"/>
      <w:sz w:val="19"/>
      <w:szCs w:val="19"/>
    </w:rPr>
  </w:style>
  <w:style w:type="character" w:customStyle="1" w:styleId="Bodytext2">
    <w:name w:val="Body text (2)_"/>
    <w:link w:val="Bodytext21"/>
    <w:uiPriority w:val="99"/>
    <w:rsid w:val="00B9368A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B9368A"/>
    <w:pPr>
      <w:shd w:val="clear" w:color="auto" w:fill="FFFFFF"/>
      <w:spacing w:before="180" w:after="180" w:line="197" w:lineRule="exact"/>
      <w:ind w:hanging="220"/>
    </w:pPr>
    <w:rPr>
      <w:rFonts w:asciiTheme="minorHAnsi" w:eastAsiaTheme="minorHAnsi" w:hAnsiTheme="minorHAnsi" w:cs="Times New Roman"/>
      <w:b/>
      <w:bCs/>
      <w:sz w:val="19"/>
      <w:szCs w:val="19"/>
    </w:rPr>
  </w:style>
  <w:style w:type="character" w:customStyle="1" w:styleId="Heading62">
    <w:name w:val="Heading #6 (2)_"/>
    <w:link w:val="Heading620"/>
    <w:uiPriority w:val="99"/>
    <w:rsid w:val="00B9368A"/>
    <w:rPr>
      <w:rFonts w:cs="Times New Roman"/>
      <w:b/>
      <w:bCs/>
      <w:spacing w:val="-10"/>
      <w:shd w:val="clear" w:color="auto" w:fill="FFFFFF"/>
    </w:rPr>
  </w:style>
  <w:style w:type="paragraph" w:customStyle="1" w:styleId="Heading620">
    <w:name w:val="Heading #6 (2)"/>
    <w:basedOn w:val="a"/>
    <w:link w:val="Heading62"/>
    <w:uiPriority w:val="99"/>
    <w:rsid w:val="00B9368A"/>
    <w:pPr>
      <w:shd w:val="clear" w:color="auto" w:fill="FFFFFF"/>
      <w:spacing w:before="240" w:after="0" w:line="209" w:lineRule="exact"/>
      <w:jc w:val="center"/>
      <w:outlineLvl w:val="5"/>
    </w:pPr>
    <w:rPr>
      <w:rFonts w:asciiTheme="minorHAnsi" w:eastAsiaTheme="minorHAnsi" w:hAnsiTheme="minorHAnsi" w:cs="Times New Roman"/>
      <w:b/>
      <w:bCs/>
      <w:spacing w:val="-10"/>
    </w:rPr>
  </w:style>
  <w:style w:type="character" w:customStyle="1" w:styleId="af3">
    <w:name w:val="Текст концевой сноски Знак"/>
    <w:basedOn w:val="a0"/>
    <w:link w:val="af4"/>
    <w:semiHidden/>
    <w:rsid w:val="00B936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"/>
    <w:link w:val="af3"/>
    <w:semiHidden/>
    <w:rsid w:val="00B936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концевой сноски Знак1"/>
    <w:basedOn w:val="a0"/>
    <w:semiHidden/>
    <w:rsid w:val="00B9368A"/>
    <w:rPr>
      <w:rFonts w:ascii="Calibri" w:eastAsia="Calibri" w:hAnsi="Calibri" w:cs="Arial"/>
      <w:sz w:val="20"/>
      <w:szCs w:val="20"/>
    </w:rPr>
  </w:style>
  <w:style w:type="character" w:styleId="af5">
    <w:name w:val="endnote reference"/>
    <w:semiHidden/>
    <w:rsid w:val="00B9368A"/>
    <w:rPr>
      <w:vertAlign w:val="superscript"/>
    </w:rPr>
  </w:style>
  <w:style w:type="paragraph" w:customStyle="1" w:styleId="12">
    <w:name w:val="Без интервала1"/>
    <w:rsid w:val="00B9368A"/>
    <w:pPr>
      <w:spacing w:after="0" w:line="240" w:lineRule="auto"/>
    </w:pPr>
    <w:rPr>
      <w:rFonts w:ascii="Calibri" w:eastAsia="Calibri" w:hAnsi="Calibri" w:cs="Arial"/>
      <w:lang w:eastAsia="ru-RU"/>
    </w:rPr>
  </w:style>
  <w:style w:type="paragraph" w:styleId="af6">
    <w:name w:val="Title"/>
    <w:basedOn w:val="a"/>
    <w:next w:val="a"/>
    <w:link w:val="af7"/>
    <w:qFormat/>
    <w:rsid w:val="00B9368A"/>
    <w:pPr>
      <w:suppressAutoHyphens/>
      <w:spacing w:after="0" w:line="240" w:lineRule="auto"/>
      <w:ind w:left="709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character" w:customStyle="1" w:styleId="af7">
    <w:name w:val="Название Знак"/>
    <w:basedOn w:val="a0"/>
    <w:link w:val="af6"/>
    <w:rsid w:val="00B9368A"/>
    <w:rPr>
      <w:rFonts w:ascii="Arial" w:eastAsia="Times New Roman" w:hAnsi="Arial" w:cs="Times New Roman"/>
      <w:sz w:val="28"/>
      <w:szCs w:val="24"/>
      <w:lang w:eastAsia="ar-SA"/>
    </w:rPr>
  </w:style>
  <w:style w:type="paragraph" w:customStyle="1" w:styleId="Pa7">
    <w:name w:val="Pa7"/>
    <w:basedOn w:val="a"/>
    <w:next w:val="a"/>
    <w:uiPriority w:val="99"/>
    <w:rsid w:val="00B9368A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9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9">
    <w:name w:val="Pa9"/>
    <w:basedOn w:val="a"/>
    <w:next w:val="a"/>
    <w:uiPriority w:val="99"/>
    <w:rsid w:val="00B9368A"/>
    <w:pPr>
      <w:autoSpaceDE w:val="0"/>
      <w:autoSpaceDN w:val="0"/>
      <w:adjustRightInd w:val="0"/>
      <w:spacing w:after="0" w:line="28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368A"/>
  </w:style>
  <w:style w:type="paragraph" w:styleId="31">
    <w:name w:val="Body Text 3"/>
    <w:basedOn w:val="a"/>
    <w:link w:val="32"/>
    <w:rsid w:val="00B9368A"/>
    <w:pPr>
      <w:autoSpaceDE w:val="0"/>
      <w:autoSpaceDN w:val="0"/>
      <w:spacing w:after="0"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rsid w:val="00B936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rsid w:val="00B93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B9368A"/>
    <w:rPr>
      <w:rFonts w:ascii="Times New Roman" w:hAnsi="Times New Roman"/>
      <w:b/>
      <w:spacing w:val="10"/>
      <w:sz w:val="26"/>
    </w:rPr>
  </w:style>
  <w:style w:type="character" w:customStyle="1" w:styleId="FontStyle32">
    <w:name w:val="Font Style32"/>
    <w:rsid w:val="00B9368A"/>
    <w:rPr>
      <w:rFonts w:ascii="Times New Roman" w:hAnsi="Times New Roman"/>
      <w:b/>
      <w:sz w:val="24"/>
    </w:rPr>
  </w:style>
  <w:style w:type="paragraph" w:customStyle="1" w:styleId="Style14">
    <w:name w:val="Style14"/>
    <w:basedOn w:val="a"/>
    <w:rsid w:val="00B93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B9368A"/>
    <w:rPr>
      <w:rFonts w:ascii="Times New Roman" w:hAnsi="Times New Roman"/>
      <w:b/>
      <w:sz w:val="22"/>
    </w:rPr>
  </w:style>
  <w:style w:type="character" w:customStyle="1" w:styleId="FontStyle45">
    <w:name w:val="Font Style45"/>
    <w:rsid w:val="00B9368A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B9368A"/>
    <w:pPr>
      <w:widowControl w:val="0"/>
      <w:autoSpaceDE w:val="0"/>
      <w:autoSpaceDN w:val="0"/>
      <w:adjustRightInd w:val="0"/>
      <w:spacing w:after="0" w:line="27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9368A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9368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semiHidden/>
    <w:rsid w:val="00B93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B9368A"/>
    <w:pPr>
      <w:ind w:left="720"/>
      <w:contextualSpacing/>
    </w:pPr>
    <w:rPr>
      <w:rFonts w:eastAsia="Times New Roman" w:cs="Times New Roman"/>
    </w:rPr>
  </w:style>
  <w:style w:type="character" w:styleId="af8">
    <w:name w:val="FollowedHyperlink"/>
    <w:basedOn w:val="a0"/>
    <w:uiPriority w:val="99"/>
    <w:semiHidden/>
    <w:unhideWhenUsed/>
    <w:rsid w:val="00B936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EDF72-1545-4784-BF31-F494AC29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3911</Words>
  <Characters>22298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22</cp:revision>
  <dcterms:created xsi:type="dcterms:W3CDTF">2020-01-14T10:45:00Z</dcterms:created>
  <dcterms:modified xsi:type="dcterms:W3CDTF">2020-01-21T12:59:00Z</dcterms:modified>
</cp:coreProperties>
</file>